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7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37"/>
        <w:gridCol w:w="10642"/>
      </w:tblGrid>
      <w:tr w:rsidR="00C65153" w14:paraId="1DC0D31B" w14:textId="77777777">
        <w:trPr>
          <w:trHeight w:val="253"/>
        </w:trPr>
        <w:tc>
          <w:tcPr>
            <w:tcW w:w="443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396A99EE" w14:textId="77777777" w:rsidR="00C65153" w:rsidRDefault="001F4F74">
            <w:r>
              <w:rPr>
                <w:rFonts w:ascii="Arial" w:hAnsi="Arial"/>
                <w:b/>
                <w:bCs/>
                <w:sz w:val="22"/>
                <w:szCs w:val="22"/>
              </w:rPr>
              <w:t>Authority:</w:t>
            </w:r>
          </w:p>
        </w:tc>
        <w:tc>
          <w:tcPr>
            <w:tcW w:w="10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017E0" w14:textId="77777777" w:rsidR="00C65153" w:rsidRDefault="001F4F74">
            <w:pPr>
              <w:spacing w:before="240"/>
            </w:pPr>
            <w:r>
              <w:rPr>
                <w:rFonts w:ascii="Arial" w:hAnsi="Arial"/>
                <w:b/>
                <w:bCs/>
                <w:sz w:val="22"/>
                <w:szCs w:val="22"/>
              </w:rPr>
              <w:t>HARLOW DISTRICT COUNCIL</w:t>
            </w:r>
          </w:p>
        </w:tc>
      </w:tr>
      <w:tr w:rsidR="00C65153" w14:paraId="3066F58D" w14:textId="77777777">
        <w:trPr>
          <w:trHeight w:val="253"/>
        </w:trPr>
        <w:tc>
          <w:tcPr>
            <w:tcW w:w="443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096F6769" w14:textId="77777777" w:rsidR="00C65153" w:rsidRDefault="001F4F74">
            <w:r>
              <w:rPr>
                <w:rFonts w:ascii="Arial" w:hAnsi="Arial"/>
                <w:b/>
                <w:bCs/>
                <w:sz w:val="22"/>
                <w:szCs w:val="22"/>
              </w:rPr>
              <w:t>Service:</w:t>
            </w:r>
          </w:p>
        </w:tc>
        <w:tc>
          <w:tcPr>
            <w:tcW w:w="10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EEE41" w14:textId="77777777" w:rsidR="00C65153" w:rsidRDefault="00C65153"/>
        </w:tc>
      </w:tr>
      <w:tr w:rsidR="00C65153" w14:paraId="35372E56" w14:textId="77777777">
        <w:trPr>
          <w:trHeight w:val="253"/>
        </w:trPr>
        <w:tc>
          <w:tcPr>
            <w:tcW w:w="443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78E6F610" w14:textId="77777777" w:rsidR="00C65153" w:rsidRDefault="001F4F74">
            <w:r>
              <w:rPr>
                <w:rFonts w:ascii="Arial" w:hAnsi="Arial"/>
                <w:b/>
                <w:bCs/>
                <w:sz w:val="22"/>
                <w:szCs w:val="22"/>
              </w:rPr>
              <w:t>Name of employee (if for individual):</w:t>
            </w:r>
          </w:p>
        </w:tc>
        <w:tc>
          <w:tcPr>
            <w:tcW w:w="10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ACDD4" w14:textId="77777777" w:rsidR="00C65153" w:rsidRDefault="00C65153"/>
        </w:tc>
      </w:tr>
      <w:tr w:rsidR="00C65153" w14:paraId="35D2C7B5" w14:textId="77777777">
        <w:trPr>
          <w:trHeight w:val="253"/>
        </w:trPr>
        <w:tc>
          <w:tcPr>
            <w:tcW w:w="443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20F9576F" w14:textId="77777777" w:rsidR="00C65153" w:rsidRDefault="001F4F74">
            <w:r>
              <w:rPr>
                <w:rFonts w:ascii="Arial" w:hAnsi="Arial"/>
                <w:b/>
                <w:bCs/>
                <w:sz w:val="22"/>
                <w:szCs w:val="22"/>
              </w:rPr>
              <w:t>Assessing Manager’s Name:</w:t>
            </w:r>
          </w:p>
        </w:tc>
        <w:tc>
          <w:tcPr>
            <w:tcW w:w="10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C0E06" w14:textId="77777777" w:rsidR="00C65153" w:rsidRDefault="00C65153"/>
        </w:tc>
      </w:tr>
      <w:tr w:rsidR="00C65153" w14:paraId="46AE7B1F" w14:textId="77777777">
        <w:trPr>
          <w:trHeight w:val="253"/>
        </w:trPr>
        <w:tc>
          <w:tcPr>
            <w:tcW w:w="443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72444830" w14:textId="77777777" w:rsidR="00C65153" w:rsidRDefault="001F4F74">
            <w:r>
              <w:rPr>
                <w:rFonts w:ascii="Arial" w:hAnsi="Arial"/>
                <w:b/>
                <w:bCs/>
                <w:sz w:val="22"/>
                <w:szCs w:val="22"/>
              </w:rPr>
              <w:t>Assessing Manager’s Job Title:</w:t>
            </w:r>
          </w:p>
        </w:tc>
        <w:tc>
          <w:tcPr>
            <w:tcW w:w="10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246AF" w14:textId="77777777" w:rsidR="00C65153" w:rsidRDefault="00C65153"/>
        </w:tc>
      </w:tr>
      <w:tr w:rsidR="00C65153" w14:paraId="1A0441A4" w14:textId="77777777">
        <w:trPr>
          <w:trHeight w:val="483"/>
        </w:trPr>
        <w:tc>
          <w:tcPr>
            <w:tcW w:w="443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2EB61C0B" w14:textId="77777777" w:rsidR="00C65153" w:rsidRDefault="001F4F74">
            <w:r>
              <w:rPr>
                <w:rFonts w:ascii="Arial" w:hAnsi="Arial"/>
                <w:b/>
                <w:bCs/>
                <w:sz w:val="22"/>
                <w:szCs w:val="22"/>
              </w:rPr>
              <w:t>Date Assessment Completed:</w:t>
            </w:r>
          </w:p>
        </w:tc>
        <w:tc>
          <w:tcPr>
            <w:tcW w:w="10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EAC4A" w14:textId="191BA421" w:rsidR="00C65153" w:rsidRDefault="001F4F74">
            <w:pPr>
              <w:spacing w:before="240"/>
            </w:pPr>
            <w:r>
              <w:rPr>
                <w:rFonts w:ascii="Arial" w:hAnsi="Arial"/>
                <w:b/>
                <w:bCs/>
                <w:sz w:val="22"/>
                <w:szCs w:val="22"/>
              </w:rPr>
              <w:t>14</w:t>
            </w:r>
            <w:r>
              <w:rPr>
                <w:rFonts w:ascii="Arial" w:hAnsi="Arial"/>
                <w:b/>
                <w:bCs/>
                <w:sz w:val="22"/>
                <w:szCs w:val="22"/>
                <w:vertAlign w:val="superscript"/>
              </w:rPr>
              <w:t>TH</w:t>
            </w:r>
            <w:r>
              <w:rPr>
                <w:rFonts w:ascii="Arial" w:hAnsi="Arial"/>
                <w:b/>
                <w:bCs/>
                <w:sz w:val="22"/>
                <w:szCs w:val="22"/>
              </w:rPr>
              <w:t xml:space="preserve"> MAY, </w:t>
            </w:r>
            <w:proofErr w:type="gramStart"/>
            <w:r>
              <w:rPr>
                <w:rFonts w:ascii="Arial" w:hAnsi="Arial"/>
                <w:b/>
                <w:bCs/>
                <w:sz w:val="22"/>
                <w:szCs w:val="22"/>
              </w:rPr>
              <w:t>2020  (</w:t>
            </w:r>
            <w:proofErr w:type="gramEnd"/>
            <w:r>
              <w:rPr>
                <w:rFonts w:ascii="Arial" w:hAnsi="Arial"/>
                <w:b/>
                <w:bCs/>
                <w:sz w:val="22"/>
                <w:szCs w:val="22"/>
              </w:rPr>
              <w:t>V1) | Reviewed: 16th OCTOBER 2020  (V2) &amp; 8th JULY 2021 (v3) &amp; 7th OCTOBER 2021 (v4), 4th NOVEMBER 2021 (v5) &amp; 17TH DECEMBER (v6), 10TH MARCH 2022 (v7) &amp; 7</w:t>
            </w:r>
            <w:r w:rsidRPr="001F4F74">
              <w:rPr>
                <w:rFonts w:ascii="Arial" w:hAnsi="Arial"/>
                <w:b/>
                <w:bCs/>
                <w:sz w:val="22"/>
                <w:szCs w:val="22"/>
                <w:vertAlign w:val="superscript"/>
              </w:rPr>
              <w:t>th</w:t>
            </w:r>
            <w:r>
              <w:rPr>
                <w:rFonts w:ascii="Arial" w:hAnsi="Arial"/>
                <w:b/>
                <w:bCs/>
                <w:sz w:val="22"/>
                <w:szCs w:val="22"/>
              </w:rPr>
              <w:t xml:space="preserve"> OCTOBER 2022 (v8)</w:t>
            </w:r>
          </w:p>
        </w:tc>
      </w:tr>
      <w:tr w:rsidR="00C65153" w14:paraId="2D46BEA0" w14:textId="77777777">
        <w:trPr>
          <w:trHeight w:val="253"/>
        </w:trPr>
        <w:tc>
          <w:tcPr>
            <w:tcW w:w="443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3056F13E" w14:textId="77777777" w:rsidR="00C65153" w:rsidRDefault="001F4F74">
            <w:r>
              <w:rPr>
                <w:rFonts w:ascii="Arial" w:hAnsi="Arial"/>
                <w:b/>
                <w:bCs/>
                <w:sz w:val="22"/>
                <w:szCs w:val="22"/>
              </w:rPr>
              <w:t>Date for Revision:</w:t>
            </w:r>
          </w:p>
        </w:tc>
        <w:tc>
          <w:tcPr>
            <w:tcW w:w="10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1A800" w14:textId="77777777" w:rsidR="00C65153" w:rsidRDefault="001F4F74">
            <w:pPr>
              <w:spacing w:before="240"/>
            </w:pPr>
            <w:r>
              <w:rPr>
                <w:rFonts w:ascii="Arial" w:hAnsi="Arial"/>
                <w:b/>
                <w:bCs/>
                <w:sz w:val="22"/>
                <w:szCs w:val="22"/>
              </w:rPr>
              <w:t>WHEN ANY SIGNIFICANT CHANGES TO KNOWN RISKS OR GOVERNMENT GUIDANCE OCCUR</w:t>
            </w:r>
          </w:p>
        </w:tc>
      </w:tr>
      <w:tr w:rsidR="00C65153" w14:paraId="516B6C72" w14:textId="77777777">
        <w:trPr>
          <w:trHeight w:val="6251"/>
        </w:trPr>
        <w:tc>
          <w:tcPr>
            <w:tcW w:w="15079" w:type="dxa"/>
            <w:gridSpan w:val="2"/>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E0BC390" w14:textId="77777777" w:rsidR="00C65153" w:rsidRDefault="001F4F74">
            <w:pPr>
              <w:pStyle w:val="ListParagraph"/>
              <w:ind w:left="0"/>
              <w:rPr>
                <w:rFonts w:ascii="Arial" w:eastAsia="Arial" w:hAnsi="Arial" w:cs="Arial"/>
                <w:b/>
                <w:bCs/>
                <w:sz w:val="22"/>
                <w:szCs w:val="22"/>
              </w:rPr>
            </w:pPr>
            <w:r>
              <w:rPr>
                <w:rFonts w:ascii="Arial" w:hAnsi="Arial"/>
                <w:b/>
                <w:bCs/>
                <w:sz w:val="22"/>
                <w:szCs w:val="22"/>
              </w:rPr>
              <w:lastRenderedPageBreak/>
              <w:t>Foreword</w:t>
            </w:r>
          </w:p>
          <w:p w14:paraId="745A3111" w14:textId="77777777" w:rsidR="00C65153" w:rsidRDefault="00C65153">
            <w:pPr>
              <w:pStyle w:val="ListParagraph"/>
              <w:rPr>
                <w:rFonts w:ascii="Arial" w:eastAsia="Arial" w:hAnsi="Arial" w:cs="Arial"/>
                <w:sz w:val="22"/>
                <w:szCs w:val="22"/>
              </w:rPr>
            </w:pPr>
          </w:p>
          <w:p w14:paraId="43195D80" w14:textId="77777777" w:rsidR="00C65153" w:rsidRDefault="001F4F74">
            <w:pPr>
              <w:pStyle w:val="ListParagraph"/>
              <w:ind w:left="0"/>
              <w:rPr>
                <w:rStyle w:val="None"/>
                <w:rFonts w:ascii="Arial" w:eastAsia="Arial" w:hAnsi="Arial" w:cs="Arial"/>
                <w:sz w:val="20"/>
                <w:szCs w:val="20"/>
              </w:rPr>
            </w:pPr>
            <w:r>
              <w:rPr>
                <w:rFonts w:ascii="Arial" w:hAnsi="Arial"/>
                <w:sz w:val="20"/>
                <w:szCs w:val="20"/>
              </w:rPr>
              <w:t>This is a template risk assessment (RA) to assist managers plan to keep people safe from the SARS-</w:t>
            </w:r>
            <w:proofErr w:type="spellStart"/>
            <w:r>
              <w:rPr>
                <w:rFonts w:ascii="Arial" w:hAnsi="Arial"/>
                <w:sz w:val="20"/>
                <w:szCs w:val="20"/>
              </w:rPr>
              <w:t>CoV</w:t>
            </w:r>
            <w:proofErr w:type="spellEnd"/>
            <w:r>
              <w:rPr>
                <w:rFonts w:ascii="Arial" w:hAnsi="Arial"/>
                <w:sz w:val="20"/>
                <w:szCs w:val="20"/>
              </w:rPr>
              <w:t xml:space="preserve"> virus.  </w:t>
            </w:r>
            <w:r>
              <w:rPr>
                <w:rFonts w:ascii="Arial" w:hAnsi="Arial"/>
                <w:b/>
                <w:bCs/>
                <w:sz w:val="20"/>
                <w:szCs w:val="20"/>
              </w:rPr>
              <w:t xml:space="preserve">The suggested risk control measures in the fourth column should be amended to fit the activities, people, </w:t>
            </w:r>
            <w:proofErr w:type="gramStart"/>
            <w:r>
              <w:rPr>
                <w:rFonts w:ascii="Arial" w:hAnsi="Arial"/>
                <w:b/>
                <w:bCs/>
                <w:sz w:val="20"/>
                <w:szCs w:val="20"/>
              </w:rPr>
              <w:t>equipment</w:t>
            </w:r>
            <w:proofErr w:type="gramEnd"/>
            <w:r>
              <w:rPr>
                <w:rFonts w:ascii="Arial" w:hAnsi="Arial"/>
                <w:b/>
                <w:bCs/>
                <w:sz w:val="20"/>
                <w:szCs w:val="20"/>
              </w:rPr>
              <w:t xml:space="preserve"> and environment under consideration.</w:t>
            </w:r>
            <w:r>
              <w:rPr>
                <w:rFonts w:ascii="Arial" w:hAnsi="Arial"/>
                <w:sz w:val="20"/>
                <w:szCs w:val="20"/>
              </w:rPr>
              <w:t xml:space="preserve">  The template should be used in accordance with guidance has been published on the </w:t>
            </w:r>
            <w:proofErr w:type="spellStart"/>
            <w:r>
              <w:rPr>
                <w:rFonts w:ascii="Arial" w:hAnsi="Arial"/>
                <w:sz w:val="20"/>
                <w:szCs w:val="20"/>
              </w:rPr>
              <w:t>Kaonet</w:t>
            </w:r>
            <w:proofErr w:type="spellEnd"/>
            <w:r>
              <w:rPr>
                <w:rFonts w:ascii="Arial" w:hAnsi="Arial"/>
                <w:sz w:val="20"/>
                <w:szCs w:val="20"/>
              </w:rPr>
              <w:t xml:space="preserve"> about how to plan to reduce risks from the virus in the workplace:  </w:t>
            </w:r>
            <w:hyperlink r:id="rId7" w:history="1">
              <w:r>
                <w:rPr>
                  <w:rStyle w:val="Hyperlink0"/>
                </w:rPr>
                <w:t>https://www.harlow.gov.uk/kaonet/coronavirus/risk-assessment-guidance-managers</w:t>
              </w:r>
            </w:hyperlink>
            <w:r>
              <w:rPr>
                <w:rStyle w:val="None"/>
                <w:rFonts w:ascii="Arial" w:hAnsi="Arial"/>
                <w:sz w:val="20"/>
                <w:szCs w:val="20"/>
              </w:rPr>
              <w:t>. Our overriding principles are to try to keep our activities going, but in a managed safe way.</w:t>
            </w:r>
          </w:p>
          <w:p w14:paraId="3F24C8F3" w14:textId="77777777" w:rsidR="00C65153" w:rsidRDefault="00C65153">
            <w:pPr>
              <w:pStyle w:val="ListParagraph"/>
              <w:ind w:left="0"/>
              <w:rPr>
                <w:rStyle w:val="None"/>
                <w:rFonts w:ascii="Arial" w:eastAsia="Arial" w:hAnsi="Arial" w:cs="Arial"/>
                <w:sz w:val="20"/>
                <w:szCs w:val="20"/>
              </w:rPr>
            </w:pPr>
          </w:p>
          <w:p w14:paraId="013DD6C4" w14:textId="77777777" w:rsidR="00C65153" w:rsidRDefault="001F4F74">
            <w:pPr>
              <w:pStyle w:val="ListParagraph"/>
              <w:ind w:left="0"/>
              <w:rPr>
                <w:rStyle w:val="None"/>
                <w:rFonts w:ascii="Arial" w:eastAsia="Arial" w:hAnsi="Arial" w:cs="Arial"/>
                <w:sz w:val="20"/>
                <w:szCs w:val="20"/>
              </w:rPr>
            </w:pPr>
            <w:r>
              <w:rPr>
                <w:rStyle w:val="None"/>
                <w:rFonts w:ascii="Arial" w:hAnsi="Arial"/>
                <w:sz w:val="20"/>
                <w:szCs w:val="20"/>
              </w:rPr>
              <w:t>Plans to control all other risks from council activities are still relevant in the pandemic and are documented in existing RA’s.  They should be kept up to date as normal.</w:t>
            </w:r>
          </w:p>
          <w:p w14:paraId="3C64D16E" w14:textId="77777777" w:rsidR="00C65153" w:rsidRDefault="00C65153">
            <w:pPr>
              <w:pStyle w:val="ListParagraph"/>
              <w:ind w:left="0"/>
              <w:rPr>
                <w:rStyle w:val="None"/>
                <w:rFonts w:ascii="Arial" w:eastAsia="Arial" w:hAnsi="Arial" w:cs="Arial"/>
                <w:sz w:val="20"/>
                <w:szCs w:val="20"/>
              </w:rPr>
            </w:pPr>
          </w:p>
          <w:p w14:paraId="02C33398" w14:textId="77777777" w:rsidR="00C65153" w:rsidRDefault="001F4F74">
            <w:pPr>
              <w:pStyle w:val="ListParagraph"/>
              <w:ind w:left="0"/>
              <w:rPr>
                <w:rFonts w:ascii="Arial" w:eastAsia="Arial" w:hAnsi="Arial" w:cs="Arial"/>
                <w:sz w:val="20"/>
                <w:szCs w:val="20"/>
              </w:rPr>
            </w:pPr>
            <w:r>
              <w:rPr>
                <w:rFonts w:ascii="Arial" w:hAnsi="Arial"/>
                <w:sz w:val="20"/>
                <w:szCs w:val="20"/>
              </w:rPr>
              <w:t>The controls we put in place for managing COVID-19 also work for other respiratory pathogens such as influenza and colds.</w:t>
            </w:r>
          </w:p>
          <w:p w14:paraId="159F09DD" w14:textId="77777777" w:rsidR="00C65153" w:rsidRDefault="00C65153">
            <w:pPr>
              <w:pStyle w:val="ListParagraph"/>
              <w:ind w:left="0"/>
              <w:rPr>
                <w:rStyle w:val="None"/>
                <w:rFonts w:ascii="Arial" w:eastAsia="Arial" w:hAnsi="Arial" w:cs="Arial"/>
                <w:sz w:val="20"/>
                <w:szCs w:val="20"/>
              </w:rPr>
            </w:pPr>
          </w:p>
          <w:p w14:paraId="114A2D3F" w14:textId="77777777" w:rsidR="00C65153" w:rsidRDefault="001F4F74">
            <w:pPr>
              <w:pStyle w:val="ListParagraph"/>
              <w:ind w:left="0"/>
              <w:rPr>
                <w:rFonts w:ascii="Arial" w:eastAsia="Arial" w:hAnsi="Arial" w:cs="Arial"/>
                <w:b/>
                <w:bCs/>
                <w:sz w:val="22"/>
                <w:szCs w:val="22"/>
              </w:rPr>
            </w:pPr>
            <w:r>
              <w:rPr>
                <w:rFonts w:ascii="Arial" w:hAnsi="Arial"/>
                <w:b/>
                <w:bCs/>
                <w:sz w:val="22"/>
                <w:szCs w:val="22"/>
              </w:rPr>
              <w:t xml:space="preserve">Notes About Risk Controls </w:t>
            </w:r>
            <w:proofErr w:type="gramStart"/>
            <w:r>
              <w:rPr>
                <w:rFonts w:ascii="Arial" w:hAnsi="Arial"/>
                <w:b/>
                <w:bCs/>
                <w:sz w:val="22"/>
                <w:szCs w:val="22"/>
              </w:rPr>
              <w:t>For</w:t>
            </w:r>
            <w:proofErr w:type="gramEnd"/>
            <w:r>
              <w:rPr>
                <w:rFonts w:ascii="Arial" w:hAnsi="Arial"/>
                <w:b/>
                <w:bCs/>
                <w:sz w:val="22"/>
                <w:szCs w:val="22"/>
              </w:rPr>
              <w:t xml:space="preserve"> Managing COVID-19 Infections After 1st April 2022</w:t>
            </w:r>
          </w:p>
          <w:p w14:paraId="65B678B7" w14:textId="77777777" w:rsidR="00C65153" w:rsidRDefault="00C65153">
            <w:pPr>
              <w:pStyle w:val="ListParagraph"/>
              <w:ind w:left="0"/>
              <w:rPr>
                <w:rStyle w:val="None"/>
                <w:rFonts w:ascii="Arial" w:eastAsia="Arial" w:hAnsi="Arial" w:cs="Arial"/>
                <w:b/>
                <w:bCs/>
                <w:sz w:val="20"/>
                <w:szCs w:val="20"/>
              </w:rPr>
            </w:pPr>
          </w:p>
          <w:p w14:paraId="2441F27A" w14:textId="3EBC333B" w:rsidR="00C65153" w:rsidRDefault="001F4F74">
            <w:pPr>
              <w:pStyle w:val="ListParagraph"/>
              <w:ind w:left="0"/>
              <w:rPr>
                <w:rStyle w:val="None"/>
                <w:rFonts w:ascii="Arial" w:eastAsia="Arial" w:hAnsi="Arial" w:cs="Arial"/>
                <w:sz w:val="20"/>
                <w:szCs w:val="20"/>
              </w:rPr>
            </w:pPr>
            <w:r>
              <w:rPr>
                <w:rStyle w:val="None"/>
                <w:rFonts w:ascii="Arial" w:hAnsi="Arial"/>
                <w:sz w:val="20"/>
                <w:szCs w:val="20"/>
              </w:rPr>
              <w:t xml:space="preserve">On 23rd February 2022, </w:t>
            </w:r>
            <w:hyperlink r:id="rId8" w:history="1">
              <w:r>
                <w:rPr>
                  <w:rStyle w:val="Hyperlink1"/>
                  <w:rFonts w:ascii="Arial" w:hAnsi="Arial"/>
                </w:rPr>
                <w:t>the government set out</w:t>
              </w:r>
            </w:hyperlink>
            <w:r>
              <w:rPr>
                <w:rStyle w:val="None"/>
                <w:rFonts w:ascii="Arial" w:hAnsi="Arial"/>
                <w:sz w:val="20"/>
                <w:szCs w:val="20"/>
              </w:rPr>
              <w:t xml:space="preserve"> what it intends to do to manage the ongoing risks of infection from the Coronavirus SARS-</w:t>
            </w:r>
            <w:proofErr w:type="spellStart"/>
            <w:r>
              <w:rPr>
                <w:rStyle w:val="None"/>
                <w:rFonts w:ascii="Arial" w:hAnsi="Arial"/>
                <w:sz w:val="20"/>
                <w:szCs w:val="20"/>
              </w:rPr>
              <w:t>CoV</w:t>
            </w:r>
            <w:proofErr w:type="spellEnd"/>
            <w:r>
              <w:rPr>
                <w:rStyle w:val="None"/>
                <w:rFonts w:ascii="Arial" w:hAnsi="Arial"/>
                <w:sz w:val="20"/>
                <w:szCs w:val="20"/>
              </w:rPr>
              <w:t xml:space="preserve">–2 virus in England for the foreseeable future.  The primary means of controlling the future impact of COVID–19 will be through mass vaccination. The restrictions on social contact that we have experienced over the past few years are being relaxed. This position will change if a new variant emerges that can evade our immunity created by vaccination.  The advice </w:t>
            </w:r>
            <w:hyperlink r:id="rId9" w:history="1">
              <w:r>
                <w:rPr>
                  <w:rStyle w:val="Hyperlink1"/>
                  <w:rFonts w:ascii="Arial" w:hAnsi="Arial"/>
                </w:rPr>
                <w:t>from government</w:t>
              </w:r>
            </w:hyperlink>
            <w:r>
              <w:rPr>
                <w:rStyle w:val="None"/>
                <w:rFonts w:ascii="Arial" w:hAnsi="Arial"/>
                <w:sz w:val="20"/>
                <w:szCs w:val="20"/>
              </w:rPr>
              <w:t xml:space="preserve"> and from </w:t>
            </w:r>
            <w:hyperlink r:id="rId10" w:history="1">
              <w:r>
                <w:rPr>
                  <w:rStyle w:val="Hyperlink1"/>
                  <w:rFonts w:ascii="Arial" w:hAnsi="Arial"/>
                </w:rPr>
                <w:t>the Health &amp; Safety Executive (HSE)</w:t>
              </w:r>
            </w:hyperlink>
            <w:r>
              <w:rPr>
                <w:rStyle w:val="None"/>
                <w:rFonts w:ascii="Arial" w:hAnsi="Arial"/>
                <w:sz w:val="20"/>
                <w:szCs w:val="20"/>
              </w:rPr>
              <w:t xml:space="preserve"> to </w:t>
            </w:r>
            <w:proofErr w:type="spellStart"/>
            <w:r>
              <w:rPr>
                <w:rStyle w:val="None"/>
                <w:rFonts w:ascii="Arial" w:hAnsi="Arial"/>
                <w:sz w:val="20"/>
                <w:szCs w:val="20"/>
              </w:rPr>
              <w:t>organisations</w:t>
            </w:r>
            <w:proofErr w:type="spellEnd"/>
            <w:r>
              <w:rPr>
                <w:rStyle w:val="None"/>
                <w:rFonts w:ascii="Arial" w:hAnsi="Arial"/>
                <w:sz w:val="20"/>
                <w:szCs w:val="20"/>
              </w:rPr>
              <w:t xml:space="preserve"> and businesses, about how to keep people safe, has been updated in light of this new strategy. </w:t>
            </w:r>
          </w:p>
          <w:p w14:paraId="10FFFEAD" w14:textId="77777777" w:rsidR="00C65153" w:rsidRDefault="00C65153">
            <w:pPr>
              <w:pStyle w:val="ListParagraph"/>
              <w:ind w:left="0"/>
              <w:rPr>
                <w:rStyle w:val="None"/>
                <w:rFonts w:ascii="Arial" w:eastAsia="Arial" w:hAnsi="Arial" w:cs="Arial"/>
                <w:sz w:val="20"/>
                <w:szCs w:val="20"/>
              </w:rPr>
            </w:pPr>
          </w:p>
          <w:p w14:paraId="47D9E9D8" w14:textId="77777777" w:rsidR="00C65153" w:rsidRDefault="001F4F74">
            <w:pPr>
              <w:pStyle w:val="ListParagraph"/>
              <w:ind w:left="0"/>
              <w:rPr>
                <w:rStyle w:val="None"/>
                <w:rFonts w:ascii="Arial" w:eastAsia="Arial" w:hAnsi="Arial" w:cs="Arial"/>
                <w:sz w:val="20"/>
                <w:szCs w:val="20"/>
              </w:rPr>
            </w:pPr>
            <w:r>
              <w:rPr>
                <w:rStyle w:val="None"/>
                <w:rFonts w:ascii="Arial" w:hAnsi="Arial"/>
                <w:sz w:val="20"/>
                <w:szCs w:val="20"/>
              </w:rPr>
              <w:t>The government’s Scientific Advisory Group for Emergencies (SAGE) advises that there is considerable uncertainty about the path that the pandemic will now take in the UK, so we need to keep our plans flexible.  COVID–19 still has three potential impacts on the council in future:</w:t>
            </w:r>
          </w:p>
          <w:p w14:paraId="0DECE9C0" w14:textId="77777777" w:rsidR="00C65153" w:rsidRDefault="00C65153">
            <w:pPr>
              <w:pStyle w:val="ListParagraph"/>
              <w:ind w:left="0"/>
              <w:rPr>
                <w:rStyle w:val="None"/>
                <w:rFonts w:ascii="Arial" w:eastAsia="Arial" w:hAnsi="Arial" w:cs="Arial"/>
                <w:sz w:val="20"/>
                <w:szCs w:val="20"/>
              </w:rPr>
            </w:pPr>
          </w:p>
          <w:p w14:paraId="54D01BE7" w14:textId="77777777" w:rsidR="00C65153" w:rsidRDefault="001F4F74">
            <w:pPr>
              <w:pStyle w:val="ListParagraph"/>
              <w:numPr>
                <w:ilvl w:val="0"/>
                <w:numId w:val="1"/>
              </w:numPr>
              <w:rPr>
                <w:rFonts w:ascii="Arial" w:hAnsi="Arial"/>
                <w:sz w:val="20"/>
                <w:szCs w:val="20"/>
              </w:rPr>
            </w:pPr>
            <w:r>
              <w:rPr>
                <w:rStyle w:val="None"/>
                <w:rFonts w:ascii="Arial" w:hAnsi="Arial"/>
                <w:sz w:val="20"/>
                <w:szCs w:val="20"/>
              </w:rPr>
              <w:t xml:space="preserve">Individual staff and volunteers becoming ill from an infection, potentially seriously for those who are still vulnerable to the most serious effects of the </w:t>
            </w:r>
            <w:proofErr w:type="gramStart"/>
            <w:r>
              <w:rPr>
                <w:rStyle w:val="None"/>
                <w:rFonts w:ascii="Arial" w:hAnsi="Arial"/>
                <w:sz w:val="20"/>
                <w:szCs w:val="20"/>
              </w:rPr>
              <w:t>disease;</w:t>
            </w:r>
            <w:proofErr w:type="gramEnd"/>
          </w:p>
          <w:p w14:paraId="4ECB4CC0" w14:textId="77777777" w:rsidR="00C65153" w:rsidRDefault="001F4F74">
            <w:pPr>
              <w:pStyle w:val="ListParagraph"/>
              <w:numPr>
                <w:ilvl w:val="0"/>
                <w:numId w:val="1"/>
              </w:numPr>
              <w:rPr>
                <w:rFonts w:ascii="Arial" w:hAnsi="Arial"/>
                <w:sz w:val="20"/>
                <w:szCs w:val="20"/>
              </w:rPr>
            </w:pPr>
            <w:r>
              <w:rPr>
                <w:rStyle w:val="None"/>
                <w:rFonts w:ascii="Arial" w:hAnsi="Arial"/>
                <w:sz w:val="20"/>
                <w:szCs w:val="20"/>
              </w:rPr>
              <w:t>Small outbreaks within teams causing short-term sickness absence among clusters of staff at the same time, potentially affecting the delivery of one or more council services for a time; and</w:t>
            </w:r>
          </w:p>
          <w:p w14:paraId="684C47CD" w14:textId="77777777" w:rsidR="00C65153" w:rsidRDefault="001F4F74">
            <w:pPr>
              <w:pStyle w:val="ListParagraph"/>
              <w:numPr>
                <w:ilvl w:val="0"/>
                <w:numId w:val="1"/>
              </w:numPr>
              <w:rPr>
                <w:rFonts w:ascii="Arial" w:hAnsi="Arial"/>
                <w:sz w:val="20"/>
                <w:szCs w:val="20"/>
              </w:rPr>
            </w:pPr>
            <w:r>
              <w:rPr>
                <w:rStyle w:val="None"/>
                <w:rFonts w:ascii="Arial" w:hAnsi="Arial"/>
                <w:sz w:val="20"/>
                <w:szCs w:val="20"/>
              </w:rPr>
              <w:t>Mutated variants of the virus emerging that compromise the vaccination protection given to the UK population, resulting in further lockdowns and nationwide restrictions.</w:t>
            </w:r>
          </w:p>
        </w:tc>
      </w:tr>
    </w:tbl>
    <w:p w14:paraId="212C3D9D" w14:textId="77777777" w:rsidR="00C65153" w:rsidRDefault="00C65153">
      <w:pPr>
        <w:widowControl w:val="0"/>
        <w:ind w:left="216" w:hanging="216"/>
      </w:pPr>
    </w:p>
    <w:p w14:paraId="39446E9A" w14:textId="77777777" w:rsidR="00C65153" w:rsidRDefault="00C65153">
      <w:pPr>
        <w:widowControl w:val="0"/>
        <w:ind w:left="108" w:hanging="108"/>
      </w:pPr>
    </w:p>
    <w:p w14:paraId="1153D720" w14:textId="77777777" w:rsidR="00C65153" w:rsidRDefault="00C65153">
      <w:pPr>
        <w:rPr>
          <w:rStyle w:val="None"/>
          <w:rFonts w:ascii="Arial" w:eastAsia="Arial" w:hAnsi="Arial" w:cs="Arial"/>
          <w:sz w:val="16"/>
          <w:szCs w:val="16"/>
        </w:rPr>
      </w:pPr>
    </w:p>
    <w:p w14:paraId="58709D8C" w14:textId="77777777" w:rsidR="00C65153" w:rsidRDefault="00C65153">
      <w:pPr>
        <w:rPr>
          <w:rStyle w:val="None"/>
          <w:rFonts w:ascii="Arial" w:eastAsia="Arial" w:hAnsi="Arial" w:cs="Arial"/>
          <w:sz w:val="16"/>
          <w:szCs w:val="16"/>
        </w:rPr>
      </w:pPr>
    </w:p>
    <w:tbl>
      <w:tblPr>
        <w:tblW w:w="1519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519"/>
        <w:gridCol w:w="1380"/>
        <w:gridCol w:w="5800"/>
        <w:gridCol w:w="6498"/>
      </w:tblGrid>
      <w:tr w:rsidR="00C65153" w14:paraId="152CC160" w14:textId="77777777">
        <w:trPr>
          <w:trHeight w:val="761"/>
          <w:tblHeader/>
        </w:trPr>
        <w:tc>
          <w:tcPr>
            <w:tcW w:w="1519"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7358E32A" w14:textId="77777777" w:rsidR="00C65153" w:rsidRDefault="001F4F74">
            <w:pPr>
              <w:jc w:val="center"/>
            </w:pPr>
            <w:r>
              <w:rPr>
                <w:rStyle w:val="None"/>
                <w:rFonts w:ascii="Arial" w:hAnsi="Arial"/>
                <w:b/>
                <w:bCs/>
                <w:sz w:val="22"/>
                <w:szCs w:val="22"/>
              </w:rPr>
              <w:lastRenderedPageBreak/>
              <w:t>Activity</w:t>
            </w:r>
          </w:p>
        </w:tc>
        <w:tc>
          <w:tcPr>
            <w:tcW w:w="138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340FC442" w14:textId="77777777" w:rsidR="00C65153" w:rsidRDefault="001F4F74">
            <w:pPr>
              <w:jc w:val="center"/>
              <w:rPr>
                <w:rStyle w:val="None"/>
                <w:rFonts w:ascii="Arial" w:eastAsia="Arial" w:hAnsi="Arial" w:cs="Arial"/>
                <w:b/>
                <w:bCs/>
                <w:sz w:val="22"/>
                <w:szCs w:val="22"/>
              </w:rPr>
            </w:pPr>
            <w:r>
              <w:rPr>
                <w:rStyle w:val="None"/>
                <w:rFonts w:ascii="Arial" w:hAnsi="Arial"/>
                <w:b/>
                <w:bCs/>
                <w:sz w:val="22"/>
                <w:szCs w:val="22"/>
              </w:rPr>
              <w:t>Person</w:t>
            </w:r>
          </w:p>
          <w:p w14:paraId="5BE8F782" w14:textId="77777777" w:rsidR="00C65153" w:rsidRDefault="001F4F74">
            <w:pPr>
              <w:jc w:val="center"/>
            </w:pPr>
            <w:r>
              <w:rPr>
                <w:rStyle w:val="None"/>
                <w:rFonts w:ascii="Arial" w:hAnsi="Arial"/>
                <w:b/>
                <w:bCs/>
                <w:sz w:val="22"/>
                <w:szCs w:val="22"/>
              </w:rPr>
              <w:t>at risk</w:t>
            </w:r>
          </w:p>
        </w:tc>
        <w:tc>
          <w:tcPr>
            <w:tcW w:w="580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136C26C6" w14:textId="77777777" w:rsidR="00C65153" w:rsidRDefault="001F4F74">
            <w:pPr>
              <w:jc w:val="center"/>
            </w:pPr>
            <w:r>
              <w:rPr>
                <w:rStyle w:val="None"/>
                <w:rFonts w:ascii="Arial" w:hAnsi="Arial"/>
                <w:b/>
                <w:bCs/>
                <w:sz w:val="22"/>
                <w:szCs w:val="22"/>
              </w:rPr>
              <w:t>Significant Hazards</w:t>
            </w:r>
          </w:p>
        </w:tc>
        <w:tc>
          <w:tcPr>
            <w:tcW w:w="649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1826AA" w14:textId="77777777" w:rsidR="00C65153" w:rsidRDefault="00C65153">
            <w:pPr>
              <w:spacing w:line="360" w:lineRule="auto"/>
              <w:jc w:val="center"/>
              <w:rPr>
                <w:rStyle w:val="None"/>
                <w:rFonts w:ascii="Arial" w:eastAsia="Arial" w:hAnsi="Arial" w:cs="Arial"/>
                <w:b/>
                <w:bCs/>
                <w:sz w:val="22"/>
                <w:szCs w:val="22"/>
              </w:rPr>
            </w:pPr>
          </w:p>
          <w:p w14:paraId="34900C18" w14:textId="77777777" w:rsidR="00C65153" w:rsidRDefault="001F4F74">
            <w:pPr>
              <w:spacing w:line="360" w:lineRule="auto"/>
              <w:jc w:val="center"/>
            </w:pPr>
            <w:r>
              <w:rPr>
                <w:rStyle w:val="None"/>
                <w:rFonts w:ascii="Arial" w:hAnsi="Arial"/>
                <w:b/>
                <w:bCs/>
                <w:sz w:val="22"/>
                <w:szCs w:val="22"/>
              </w:rPr>
              <w:t>Risk Control Measures</w:t>
            </w:r>
          </w:p>
        </w:tc>
      </w:tr>
      <w:tr w:rsidR="00C65153" w14:paraId="02CF48E3" w14:textId="77777777">
        <w:tblPrEx>
          <w:shd w:val="clear" w:color="auto" w:fill="CED7E7"/>
        </w:tblPrEx>
        <w:trPr>
          <w:trHeight w:val="7493"/>
        </w:trPr>
        <w:tc>
          <w:tcPr>
            <w:tcW w:w="1519"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71032C61"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 xml:space="preserve">People working together. </w:t>
            </w:r>
          </w:p>
          <w:p w14:paraId="21CA8166" w14:textId="77777777" w:rsidR="00C65153" w:rsidRDefault="00C65153">
            <w:pPr>
              <w:rPr>
                <w:rStyle w:val="None"/>
                <w:rFonts w:ascii="Times New Roman" w:eastAsia="Times New Roman" w:hAnsi="Times New Roman" w:cs="Times New Roman"/>
                <w:sz w:val="24"/>
                <w:szCs w:val="24"/>
              </w:rPr>
            </w:pPr>
          </w:p>
          <w:p w14:paraId="70D2D8C7" w14:textId="77777777" w:rsidR="00C65153" w:rsidRDefault="001F4F74">
            <w:r>
              <w:rPr>
                <w:rStyle w:val="None"/>
                <w:rFonts w:ascii="Arial" w:hAnsi="Arial"/>
                <w:sz w:val="20"/>
                <w:szCs w:val="20"/>
              </w:rPr>
              <w:t>Contact with the public.</w:t>
            </w:r>
          </w:p>
        </w:tc>
        <w:tc>
          <w:tcPr>
            <w:tcW w:w="138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63D3495F" w14:textId="77777777" w:rsidR="00C65153" w:rsidRDefault="001F4F74">
            <w:pPr>
              <w:pStyle w:val="Body"/>
              <w:spacing w:before="0"/>
              <w:rPr>
                <w:rStyle w:val="None"/>
                <w:rFonts w:ascii="Arial" w:eastAsia="Arial" w:hAnsi="Arial" w:cs="Arial"/>
                <w:sz w:val="20"/>
                <w:szCs w:val="20"/>
              </w:rPr>
            </w:pPr>
            <w:r>
              <w:rPr>
                <w:rStyle w:val="None"/>
                <w:rFonts w:ascii="Arial" w:hAnsi="Arial"/>
                <w:sz w:val="20"/>
                <w:szCs w:val="20"/>
              </w:rPr>
              <w:t xml:space="preserve">Employees </w:t>
            </w:r>
          </w:p>
          <w:p w14:paraId="3BB29DC0" w14:textId="77777777" w:rsidR="00C65153" w:rsidRDefault="00C65153">
            <w:pPr>
              <w:pStyle w:val="Body"/>
              <w:spacing w:before="0"/>
              <w:rPr>
                <w:rStyle w:val="None"/>
                <w:rFonts w:ascii="Arial" w:eastAsia="Arial" w:hAnsi="Arial" w:cs="Arial"/>
                <w:sz w:val="20"/>
                <w:szCs w:val="20"/>
              </w:rPr>
            </w:pPr>
          </w:p>
          <w:p w14:paraId="4E5A993A" w14:textId="77777777" w:rsidR="00C65153" w:rsidRDefault="001F4F74">
            <w:pPr>
              <w:pStyle w:val="Body"/>
              <w:spacing w:before="0"/>
              <w:rPr>
                <w:rStyle w:val="None"/>
                <w:rFonts w:ascii="Arial" w:eastAsia="Arial" w:hAnsi="Arial" w:cs="Arial"/>
                <w:sz w:val="20"/>
                <w:szCs w:val="20"/>
              </w:rPr>
            </w:pPr>
            <w:proofErr w:type="spellStart"/>
            <w:r>
              <w:rPr>
                <w:rStyle w:val="None"/>
                <w:rFonts w:ascii="Arial" w:hAnsi="Arial"/>
                <w:sz w:val="20"/>
                <w:szCs w:val="20"/>
              </w:rPr>
              <w:t>Councillors</w:t>
            </w:r>
            <w:proofErr w:type="spellEnd"/>
          </w:p>
          <w:p w14:paraId="04B5350B" w14:textId="77777777" w:rsidR="00C65153" w:rsidRDefault="00C65153">
            <w:pPr>
              <w:pStyle w:val="Body"/>
              <w:spacing w:before="0"/>
              <w:rPr>
                <w:rStyle w:val="None"/>
                <w:rFonts w:ascii="Arial" w:eastAsia="Arial" w:hAnsi="Arial" w:cs="Arial"/>
                <w:sz w:val="20"/>
                <w:szCs w:val="20"/>
              </w:rPr>
            </w:pPr>
          </w:p>
          <w:p w14:paraId="36C09AD9" w14:textId="77777777" w:rsidR="00C65153" w:rsidRDefault="001F4F74">
            <w:pPr>
              <w:pStyle w:val="Body"/>
              <w:spacing w:before="0"/>
            </w:pPr>
            <w:r>
              <w:rPr>
                <w:rStyle w:val="None"/>
                <w:rFonts w:ascii="Arial" w:hAnsi="Arial"/>
                <w:sz w:val="20"/>
                <w:szCs w:val="20"/>
              </w:rPr>
              <w:t>Members of the public</w:t>
            </w:r>
          </w:p>
        </w:tc>
        <w:tc>
          <w:tcPr>
            <w:tcW w:w="5800" w:type="dxa"/>
            <w:tcBorders>
              <w:top w:val="single" w:sz="4" w:space="0" w:color="000000"/>
              <w:left w:val="single" w:sz="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144FC" w14:textId="77777777" w:rsidR="00C65153" w:rsidRDefault="001F4F74">
            <w:r>
              <w:rPr>
                <w:rStyle w:val="None"/>
                <w:rFonts w:ascii="Arial" w:hAnsi="Arial"/>
                <w:sz w:val="20"/>
                <w:szCs w:val="20"/>
              </w:rPr>
              <w:t>Being together:  Social contact with people outside of one’s own household, increasing the potential for spread of SARS-CoV-2 between people.</w:t>
            </w:r>
          </w:p>
        </w:tc>
        <w:tc>
          <w:tcPr>
            <w:tcW w:w="6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03C55" w14:textId="77777777" w:rsidR="00C65153" w:rsidRDefault="001F4F74">
            <w:pPr>
              <w:rPr>
                <w:rFonts w:ascii="Arial" w:eastAsia="Arial" w:hAnsi="Arial" w:cs="Arial"/>
                <w:sz w:val="20"/>
                <w:szCs w:val="20"/>
              </w:rPr>
            </w:pPr>
            <w:r>
              <w:rPr>
                <w:rFonts w:ascii="Arial" w:hAnsi="Arial"/>
                <w:sz w:val="20"/>
                <w:szCs w:val="20"/>
              </w:rPr>
              <w:t>Reducing social contacts, where it is possible and not disruptive to work productivity, is still a legitimate strategy, particularly at those times when the community levels of respiratory viruses are high.</w:t>
            </w:r>
          </w:p>
          <w:p w14:paraId="6ED758FA" w14:textId="77777777" w:rsidR="00C65153" w:rsidRDefault="00C65153">
            <w:pPr>
              <w:rPr>
                <w:rFonts w:ascii="Times New Roman" w:eastAsia="Times New Roman" w:hAnsi="Times New Roman" w:cs="Times New Roman"/>
                <w:sz w:val="24"/>
                <w:szCs w:val="24"/>
              </w:rPr>
            </w:pPr>
          </w:p>
          <w:p w14:paraId="567D4F54" w14:textId="7E0E71E6"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There is no longer a requirement for people to work at home. We are encouraging workers back into an office environment in a managed way, but many staff are working both from home and from the office at different times depending on the work and the role.  This is the purpose of this template risk assessment and why there is a need for managers of teams to adapt it to fit their own circumstances.</w:t>
            </w:r>
          </w:p>
          <w:p w14:paraId="2059218F" w14:textId="77777777" w:rsidR="00C65153" w:rsidRDefault="00C65153">
            <w:pPr>
              <w:rPr>
                <w:rStyle w:val="None"/>
                <w:rFonts w:ascii="Times New Roman" w:eastAsia="Times New Roman" w:hAnsi="Times New Roman" w:cs="Times New Roman"/>
                <w:sz w:val="24"/>
                <w:szCs w:val="24"/>
              </w:rPr>
            </w:pPr>
          </w:p>
          <w:p w14:paraId="16692ED6"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 xml:space="preserve">When staff need to come </w:t>
            </w:r>
            <w:proofErr w:type="gramStart"/>
            <w:r>
              <w:rPr>
                <w:rStyle w:val="None"/>
                <w:rFonts w:ascii="Arial" w:hAnsi="Arial"/>
                <w:sz w:val="20"/>
                <w:szCs w:val="20"/>
              </w:rPr>
              <w:t>in to</w:t>
            </w:r>
            <w:proofErr w:type="gramEnd"/>
            <w:r>
              <w:rPr>
                <w:rStyle w:val="None"/>
                <w:rFonts w:ascii="Arial" w:hAnsi="Arial"/>
                <w:sz w:val="20"/>
                <w:szCs w:val="20"/>
              </w:rPr>
              <w:t xml:space="preserve"> a council building to work, their time in the building could be limited to whatever time is needed to get those tasks done.</w:t>
            </w:r>
          </w:p>
          <w:p w14:paraId="5C3690F2" w14:textId="77777777" w:rsidR="00C65153" w:rsidRDefault="00C65153">
            <w:pPr>
              <w:rPr>
                <w:rStyle w:val="None"/>
                <w:rFonts w:ascii="Times New Roman" w:eastAsia="Times New Roman" w:hAnsi="Times New Roman" w:cs="Times New Roman"/>
                <w:sz w:val="24"/>
                <w:szCs w:val="24"/>
              </w:rPr>
            </w:pPr>
          </w:p>
          <w:p w14:paraId="34637F83"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Manage any potential for overcrowding and queues.</w:t>
            </w:r>
          </w:p>
          <w:p w14:paraId="681F9822" w14:textId="77777777" w:rsidR="00C65153" w:rsidRDefault="00C65153">
            <w:pPr>
              <w:rPr>
                <w:rStyle w:val="None"/>
                <w:rFonts w:ascii="Times New Roman" w:eastAsia="Times New Roman" w:hAnsi="Times New Roman" w:cs="Times New Roman"/>
                <w:sz w:val="24"/>
                <w:szCs w:val="24"/>
              </w:rPr>
            </w:pPr>
          </w:p>
          <w:p w14:paraId="1F1C3E80"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 xml:space="preserve">Ensure publicity, signage, </w:t>
            </w:r>
            <w:proofErr w:type="gramStart"/>
            <w:r>
              <w:rPr>
                <w:rStyle w:val="None"/>
                <w:rFonts w:ascii="Arial" w:hAnsi="Arial"/>
                <w:sz w:val="20"/>
                <w:szCs w:val="20"/>
              </w:rPr>
              <w:t>posters</w:t>
            </w:r>
            <w:proofErr w:type="gramEnd"/>
            <w:r>
              <w:rPr>
                <w:rStyle w:val="None"/>
                <w:rFonts w:ascii="Arial" w:hAnsi="Arial"/>
                <w:sz w:val="20"/>
                <w:szCs w:val="20"/>
              </w:rPr>
              <w:t xml:space="preserve"> and social media, for the public in particular, is clear and provided before entering any building informing of measures that are in place.  Messages are to be clear and consistent including visual aids, available in other languages, to ensure equality, inclusive communication </w:t>
            </w:r>
          </w:p>
          <w:p w14:paraId="1996686E" w14:textId="77777777" w:rsidR="00C65153" w:rsidRDefault="00C65153">
            <w:pPr>
              <w:rPr>
                <w:rStyle w:val="None"/>
                <w:rFonts w:ascii="Times New Roman" w:eastAsia="Times New Roman" w:hAnsi="Times New Roman" w:cs="Times New Roman"/>
                <w:sz w:val="24"/>
                <w:szCs w:val="24"/>
              </w:rPr>
            </w:pPr>
          </w:p>
          <w:p w14:paraId="3A30F2B8"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Spread out appointments to reduce numbers of people in one place at the same time.</w:t>
            </w:r>
          </w:p>
          <w:p w14:paraId="02DC3D83" w14:textId="77777777" w:rsidR="00C65153" w:rsidRDefault="00C65153">
            <w:pPr>
              <w:rPr>
                <w:rStyle w:val="None"/>
                <w:rFonts w:ascii="Times New Roman" w:eastAsia="Times New Roman" w:hAnsi="Times New Roman" w:cs="Times New Roman"/>
                <w:sz w:val="24"/>
                <w:szCs w:val="24"/>
              </w:rPr>
            </w:pPr>
          </w:p>
          <w:p w14:paraId="563074B3"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 xml:space="preserve">Use </w:t>
            </w:r>
            <w:proofErr w:type="spellStart"/>
            <w:r>
              <w:rPr>
                <w:rStyle w:val="None"/>
                <w:rFonts w:ascii="Arial" w:hAnsi="Arial"/>
                <w:sz w:val="20"/>
                <w:szCs w:val="20"/>
              </w:rPr>
              <w:t>rota</w:t>
            </w:r>
            <w:proofErr w:type="spellEnd"/>
            <w:r>
              <w:rPr>
                <w:rStyle w:val="None"/>
                <w:rFonts w:ascii="Arial" w:hAnsi="Arial"/>
                <w:sz w:val="20"/>
                <w:szCs w:val="20"/>
              </w:rPr>
              <w:t xml:space="preserve"> systems, booking calendars &amp; timetables when staff will be present.</w:t>
            </w:r>
          </w:p>
          <w:p w14:paraId="1BF9D405" w14:textId="77777777" w:rsidR="00C65153" w:rsidRDefault="00C65153">
            <w:pPr>
              <w:rPr>
                <w:rStyle w:val="None"/>
                <w:rFonts w:ascii="Times New Roman" w:eastAsia="Times New Roman" w:hAnsi="Times New Roman" w:cs="Times New Roman"/>
                <w:sz w:val="24"/>
                <w:szCs w:val="24"/>
              </w:rPr>
            </w:pPr>
          </w:p>
          <w:p w14:paraId="5A4777E4" w14:textId="77777777" w:rsidR="00C65153" w:rsidRDefault="001F4F74">
            <w:r>
              <w:rPr>
                <w:rStyle w:val="None"/>
                <w:rFonts w:ascii="Arial" w:hAnsi="Arial"/>
                <w:sz w:val="20"/>
                <w:szCs w:val="20"/>
              </w:rPr>
              <w:t>Meetings can be held by videoconferencing or on the phone rather than face to face to reduce the number of contacts staff are having.</w:t>
            </w:r>
          </w:p>
        </w:tc>
      </w:tr>
      <w:tr w:rsidR="00C65153" w14:paraId="3B61AE9E" w14:textId="77777777">
        <w:tblPrEx>
          <w:shd w:val="clear" w:color="auto" w:fill="CED7E7"/>
        </w:tblPrEx>
        <w:trPr>
          <w:trHeight w:val="6243"/>
        </w:trPr>
        <w:tc>
          <w:tcPr>
            <w:tcW w:w="1519"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652BE4E2"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lastRenderedPageBreak/>
              <w:t xml:space="preserve">People working together. </w:t>
            </w:r>
          </w:p>
          <w:p w14:paraId="5FF8A9B0" w14:textId="77777777" w:rsidR="00C65153" w:rsidRDefault="00C65153">
            <w:pPr>
              <w:rPr>
                <w:rStyle w:val="None"/>
                <w:rFonts w:ascii="Times New Roman" w:eastAsia="Times New Roman" w:hAnsi="Times New Roman" w:cs="Times New Roman"/>
                <w:sz w:val="24"/>
                <w:szCs w:val="24"/>
              </w:rPr>
            </w:pPr>
          </w:p>
          <w:p w14:paraId="6192B1E2" w14:textId="77777777" w:rsidR="00C65153" w:rsidRDefault="001F4F74">
            <w:r>
              <w:rPr>
                <w:rStyle w:val="None"/>
                <w:rFonts w:ascii="Arial" w:hAnsi="Arial"/>
                <w:sz w:val="20"/>
                <w:szCs w:val="20"/>
              </w:rPr>
              <w:t>Contact with the public.</w:t>
            </w:r>
          </w:p>
        </w:tc>
        <w:tc>
          <w:tcPr>
            <w:tcW w:w="138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53BF08FC" w14:textId="77777777" w:rsidR="00C65153" w:rsidRDefault="001F4F74">
            <w:pPr>
              <w:pStyle w:val="Body"/>
              <w:spacing w:before="0"/>
              <w:rPr>
                <w:rStyle w:val="None"/>
                <w:rFonts w:ascii="Arial" w:eastAsia="Arial" w:hAnsi="Arial" w:cs="Arial"/>
                <w:sz w:val="20"/>
                <w:szCs w:val="20"/>
              </w:rPr>
            </w:pPr>
            <w:r>
              <w:rPr>
                <w:rStyle w:val="None"/>
                <w:rFonts w:ascii="Arial" w:hAnsi="Arial"/>
                <w:sz w:val="20"/>
                <w:szCs w:val="20"/>
              </w:rPr>
              <w:t xml:space="preserve">Employees </w:t>
            </w:r>
          </w:p>
          <w:p w14:paraId="62C89C3D" w14:textId="77777777" w:rsidR="00C65153" w:rsidRDefault="00C65153">
            <w:pPr>
              <w:pStyle w:val="Body"/>
              <w:spacing w:before="0"/>
              <w:rPr>
                <w:rStyle w:val="None"/>
                <w:rFonts w:ascii="Arial" w:eastAsia="Arial" w:hAnsi="Arial" w:cs="Arial"/>
                <w:sz w:val="20"/>
                <w:szCs w:val="20"/>
              </w:rPr>
            </w:pPr>
          </w:p>
          <w:p w14:paraId="451EB131" w14:textId="77777777" w:rsidR="00C65153" w:rsidRDefault="001F4F74">
            <w:pPr>
              <w:pStyle w:val="Body"/>
              <w:spacing w:before="0"/>
              <w:rPr>
                <w:rStyle w:val="None"/>
                <w:rFonts w:ascii="Arial" w:eastAsia="Arial" w:hAnsi="Arial" w:cs="Arial"/>
                <w:sz w:val="20"/>
                <w:szCs w:val="20"/>
              </w:rPr>
            </w:pPr>
            <w:proofErr w:type="spellStart"/>
            <w:r>
              <w:rPr>
                <w:rStyle w:val="None"/>
                <w:rFonts w:ascii="Arial" w:hAnsi="Arial"/>
                <w:sz w:val="20"/>
                <w:szCs w:val="20"/>
              </w:rPr>
              <w:t>Councillors</w:t>
            </w:r>
            <w:proofErr w:type="spellEnd"/>
          </w:p>
          <w:p w14:paraId="45808742" w14:textId="77777777" w:rsidR="00C65153" w:rsidRDefault="00C65153">
            <w:pPr>
              <w:pStyle w:val="Body"/>
              <w:spacing w:before="0"/>
              <w:rPr>
                <w:rStyle w:val="None"/>
                <w:rFonts w:ascii="Arial" w:eastAsia="Arial" w:hAnsi="Arial" w:cs="Arial"/>
                <w:sz w:val="20"/>
                <w:szCs w:val="20"/>
              </w:rPr>
            </w:pPr>
          </w:p>
          <w:p w14:paraId="6ED1BC60" w14:textId="77777777" w:rsidR="00C65153" w:rsidRDefault="001F4F74">
            <w:pPr>
              <w:pStyle w:val="Body"/>
              <w:spacing w:before="0"/>
            </w:pPr>
            <w:r>
              <w:rPr>
                <w:rStyle w:val="None"/>
                <w:rFonts w:ascii="Arial" w:hAnsi="Arial"/>
                <w:sz w:val="20"/>
                <w:szCs w:val="20"/>
              </w:rPr>
              <w:t>Members of the public</w:t>
            </w:r>
          </w:p>
        </w:tc>
        <w:tc>
          <w:tcPr>
            <w:tcW w:w="580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7F34A110" w14:textId="77777777" w:rsidR="00C65153" w:rsidRDefault="001F4F74">
            <w:r>
              <w:rPr>
                <w:rStyle w:val="None"/>
                <w:rFonts w:ascii="Arial" w:hAnsi="Arial"/>
                <w:sz w:val="20"/>
                <w:szCs w:val="20"/>
              </w:rPr>
              <w:t xml:space="preserve">Being ill at work:  Members of staff who are carrying the virus coming to work and passing it on to other people, or members of the public </w:t>
            </w:r>
            <w:proofErr w:type="gramStart"/>
            <w:r>
              <w:rPr>
                <w:rStyle w:val="None"/>
                <w:rFonts w:ascii="Arial" w:hAnsi="Arial"/>
                <w:sz w:val="20"/>
                <w:szCs w:val="20"/>
              </w:rPr>
              <w:t>coming into contact with</w:t>
            </w:r>
            <w:proofErr w:type="gramEnd"/>
            <w:r>
              <w:rPr>
                <w:rStyle w:val="None"/>
                <w:rFonts w:ascii="Arial" w:hAnsi="Arial"/>
                <w:sz w:val="20"/>
                <w:szCs w:val="20"/>
              </w:rPr>
              <w:t xml:space="preserve"> staff whilst ill.</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4FBC90F2" w14:textId="77777777" w:rsidR="00C65153" w:rsidRDefault="001F4F74">
            <w:pPr>
              <w:rPr>
                <w:rStyle w:val="None"/>
                <w:rFonts w:ascii="Arial" w:eastAsia="Arial" w:hAnsi="Arial" w:cs="Arial"/>
                <w:sz w:val="20"/>
                <w:szCs w:val="20"/>
              </w:rPr>
            </w:pPr>
            <w:r>
              <w:rPr>
                <w:rStyle w:val="None"/>
                <w:rFonts w:ascii="Arial" w:hAnsi="Arial"/>
                <w:sz w:val="20"/>
                <w:szCs w:val="20"/>
              </w:rPr>
              <w:t xml:space="preserve">Staff who become symptomatic, or who test positive, should </w:t>
            </w:r>
            <w:proofErr w:type="gramStart"/>
            <w:r>
              <w:rPr>
                <w:rStyle w:val="None"/>
                <w:rFonts w:ascii="Arial" w:hAnsi="Arial"/>
                <w:sz w:val="20"/>
                <w:szCs w:val="20"/>
              </w:rPr>
              <w:t>work</w:t>
            </w:r>
            <w:proofErr w:type="gramEnd"/>
            <w:r>
              <w:rPr>
                <w:rStyle w:val="None"/>
                <w:rFonts w:ascii="Arial" w:hAnsi="Arial"/>
                <w:sz w:val="20"/>
                <w:szCs w:val="20"/>
              </w:rPr>
              <w:t xml:space="preserve"> or recuperate at home until they are symptom free (or longer dependent upon the latest government guidance).</w:t>
            </w:r>
          </w:p>
          <w:p w14:paraId="101161EB" w14:textId="77777777" w:rsidR="00C65153" w:rsidRDefault="00C65153">
            <w:pPr>
              <w:rPr>
                <w:rStyle w:val="None"/>
                <w:rFonts w:ascii="Arial" w:eastAsia="Arial" w:hAnsi="Arial" w:cs="Arial"/>
                <w:sz w:val="20"/>
                <w:szCs w:val="20"/>
              </w:rPr>
            </w:pPr>
          </w:p>
          <w:p w14:paraId="05E62B39" w14:textId="77777777" w:rsidR="00C65153" w:rsidRDefault="001F4F74">
            <w:pPr>
              <w:rPr>
                <w:rStyle w:val="None"/>
                <w:rFonts w:ascii="Arial" w:eastAsia="Arial" w:hAnsi="Arial" w:cs="Arial"/>
                <w:sz w:val="20"/>
                <w:szCs w:val="20"/>
              </w:rPr>
            </w:pPr>
            <w:r>
              <w:rPr>
                <w:rStyle w:val="None"/>
                <w:rFonts w:ascii="Arial" w:hAnsi="Arial"/>
                <w:sz w:val="20"/>
                <w:szCs w:val="20"/>
              </w:rPr>
              <w:t>Staff who have a close contact at home who becomes symptomatic, or who tests positive, should also work from home where possible whilst that person is unwell.</w:t>
            </w:r>
          </w:p>
          <w:p w14:paraId="6A14DBAF" w14:textId="77777777" w:rsidR="00C65153" w:rsidRDefault="00C65153">
            <w:pPr>
              <w:rPr>
                <w:rStyle w:val="None"/>
                <w:rFonts w:ascii="Times New Roman" w:eastAsia="Times New Roman" w:hAnsi="Times New Roman" w:cs="Times New Roman"/>
                <w:sz w:val="24"/>
                <w:szCs w:val="24"/>
              </w:rPr>
            </w:pPr>
          </w:p>
          <w:p w14:paraId="3D3CA855" w14:textId="77777777" w:rsidR="00C65153" w:rsidRDefault="001F4F74">
            <w:pPr>
              <w:rPr>
                <w:rStyle w:val="None"/>
                <w:rFonts w:ascii="Arial" w:eastAsia="Arial" w:hAnsi="Arial" w:cs="Arial"/>
                <w:sz w:val="20"/>
                <w:szCs w:val="20"/>
              </w:rPr>
            </w:pPr>
            <w:r>
              <w:rPr>
                <w:rStyle w:val="None"/>
                <w:rFonts w:ascii="Arial" w:hAnsi="Arial"/>
                <w:sz w:val="20"/>
                <w:szCs w:val="20"/>
              </w:rPr>
              <w:t>Inform the public not to engage in one of our services or come into one of our buildings if they are symptomatic, through use of signage, information on booking forms, websites, etc.</w:t>
            </w:r>
          </w:p>
          <w:p w14:paraId="5B12A3F6" w14:textId="77777777" w:rsidR="00C65153" w:rsidRDefault="00C65153">
            <w:pPr>
              <w:rPr>
                <w:rStyle w:val="None"/>
                <w:rFonts w:ascii="Arial" w:eastAsia="Arial" w:hAnsi="Arial" w:cs="Arial"/>
                <w:sz w:val="20"/>
                <w:szCs w:val="20"/>
              </w:rPr>
            </w:pPr>
          </w:p>
          <w:p w14:paraId="75290176" w14:textId="77777777" w:rsidR="00C65153" w:rsidRDefault="001F4F74">
            <w:pPr>
              <w:rPr>
                <w:rStyle w:val="None"/>
                <w:rFonts w:ascii="Arial" w:eastAsia="Arial" w:hAnsi="Arial" w:cs="Arial"/>
                <w:sz w:val="20"/>
                <w:szCs w:val="20"/>
              </w:rPr>
            </w:pPr>
            <w:r>
              <w:rPr>
                <w:rStyle w:val="None"/>
                <w:rFonts w:ascii="Arial" w:hAnsi="Arial"/>
                <w:sz w:val="20"/>
                <w:szCs w:val="20"/>
              </w:rPr>
              <w:t>If two or more cases occur in the same team or working environment (</w:t>
            </w:r>
            <w:proofErr w:type="gramStart"/>
            <w:r>
              <w:rPr>
                <w:rStyle w:val="None"/>
                <w:rFonts w:ascii="Arial" w:hAnsi="Arial"/>
                <w:sz w:val="20"/>
                <w:szCs w:val="20"/>
              </w:rPr>
              <w:t>e.g.</w:t>
            </w:r>
            <w:proofErr w:type="gramEnd"/>
            <w:r>
              <w:rPr>
                <w:rStyle w:val="None"/>
                <w:rFonts w:ascii="Arial" w:hAnsi="Arial"/>
                <w:sz w:val="20"/>
                <w:szCs w:val="20"/>
              </w:rPr>
              <w:t xml:space="preserve"> the same room) at a similar time then this should be reported to the corporate H&amp;S team, who will notify Essex County Public Health that a suspected outbreak may have happened.  Public health will then provide guidance on what we will do next.</w:t>
            </w:r>
          </w:p>
          <w:p w14:paraId="4129F7B0" w14:textId="77777777" w:rsidR="00C65153" w:rsidRDefault="00C65153">
            <w:pPr>
              <w:rPr>
                <w:rStyle w:val="None"/>
                <w:rFonts w:ascii="Arial" w:eastAsia="Arial" w:hAnsi="Arial" w:cs="Arial"/>
                <w:sz w:val="20"/>
                <w:szCs w:val="20"/>
              </w:rPr>
            </w:pPr>
          </w:p>
          <w:p w14:paraId="02100377" w14:textId="77777777" w:rsidR="00C65153" w:rsidRDefault="001F4F74">
            <w:r>
              <w:rPr>
                <w:rStyle w:val="None"/>
                <w:rFonts w:ascii="Arial" w:hAnsi="Arial"/>
                <w:sz w:val="20"/>
                <w:szCs w:val="20"/>
              </w:rPr>
              <w:t>A supply of emergency lateral flow device (LFD) tests may be available for those teams who have had two or more cases at the same time, to trace people who might be ill symptomatically and to screen staff coming into work.</w:t>
            </w:r>
          </w:p>
        </w:tc>
      </w:tr>
      <w:tr w:rsidR="00C65153" w14:paraId="0B880E38" w14:textId="77777777">
        <w:tblPrEx>
          <w:shd w:val="clear" w:color="auto" w:fill="CED7E7"/>
        </w:tblPrEx>
        <w:trPr>
          <w:trHeight w:val="8373"/>
        </w:trPr>
        <w:tc>
          <w:tcPr>
            <w:tcW w:w="1519"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2D74BAB2"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lastRenderedPageBreak/>
              <w:t xml:space="preserve">People working together. </w:t>
            </w:r>
          </w:p>
          <w:p w14:paraId="722AFA3B" w14:textId="77777777" w:rsidR="00C65153" w:rsidRDefault="00C65153">
            <w:pPr>
              <w:rPr>
                <w:rStyle w:val="None"/>
                <w:rFonts w:ascii="Times New Roman" w:eastAsia="Times New Roman" w:hAnsi="Times New Roman" w:cs="Times New Roman"/>
                <w:sz w:val="24"/>
                <w:szCs w:val="24"/>
              </w:rPr>
            </w:pPr>
          </w:p>
          <w:p w14:paraId="75CE92C8" w14:textId="77777777" w:rsidR="00C65153" w:rsidRDefault="001F4F74">
            <w:r>
              <w:rPr>
                <w:rStyle w:val="None"/>
                <w:rFonts w:ascii="Arial" w:hAnsi="Arial"/>
                <w:sz w:val="20"/>
                <w:szCs w:val="20"/>
              </w:rPr>
              <w:t>Contact with the public.</w:t>
            </w:r>
          </w:p>
        </w:tc>
        <w:tc>
          <w:tcPr>
            <w:tcW w:w="138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10E1EB7C" w14:textId="77777777" w:rsidR="00C65153" w:rsidRDefault="001F4F74">
            <w:pPr>
              <w:pStyle w:val="Body"/>
              <w:spacing w:before="0"/>
              <w:rPr>
                <w:rStyle w:val="None"/>
                <w:rFonts w:ascii="Arial" w:eastAsia="Arial" w:hAnsi="Arial" w:cs="Arial"/>
                <w:sz w:val="20"/>
                <w:szCs w:val="20"/>
              </w:rPr>
            </w:pPr>
            <w:r>
              <w:rPr>
                <w:rStyle w:val="None"/>
                <w:rFonts w:ascii="Arial" w:hAnsi="Arial"/>
                <w:sz w:val="20"/>
                <w:szCs w:val="20"/>
              </w:rPr>
              <w:t xml:space="preserve">Employees </w:t>
            </w:r>
          </w:p>
          <w:p w14:paraId="4613AC05" w14:textId="77777777" w:rsidR="00C65153" w:rsidRDefault="00C65153">
            <w:pPr>
              <w:pStyle w:val="Body"/>
              <w:spacing w:before="0"/>
              <w:rPr>
                <w:rStyle w:val="None"/>
                <w:rFonts w:ascii="Arial" w:eastAsia="Arial" w:hAnsi="Arial" w:cs="Arial"/>
                <w:sz w:val="20"/>
                <w:szCs w:val="20"/>
              </w:rPr>
            </w:pPr>
          </w:p>
          <w:p w14:paraId="7BBB0997" w14:textId="77777777" w:rsidR="00C65153" w:rsidRDefault="001F4F74">
            <w:pPr>
              <w:pStyle w:val="Body"/>
              <w:spacing w:before="0"/>
              <w:rPr>
                <w:rStyle w:val="None"/>
                <w:rFonts w:ascii="Arial" w:eastAsia="Arial" w:hAnsi="Arial" w:cs="Arial"/>
                <w:sz w:val="20"/>
                <w:szCs w:val="20"/>
              </w:rPr>
            </w:pPr>
            <w:proofErr w:type="spellStart"/>
            <w:r>
              <w:rPr>
                <w:rStyle w:val="None"/>
                <w:rFonts w:ascii="Arial" w:hAnsi="Arial"/>
                <w:sz w:val="20"/>
                <w:szCs w:val="20"/>
              </w:rPr>
              <w:t>Councillors</w:t>
            </w:r>
            <w:proofErr w:type="spellEnd"/>
          </w:p>
          <w:p w14:paraId="516BD486" w14:textId="77777777" w:rsidR="00C65153" w:rsidRDefault="00C65153">
            <w:pPr>
              <w:pStyle w:val="Body"/>
              <w:spacing w:before="0"/>
              <w:rPr>
                <w:rStyle w:val="None"/>
                <w:rFonts w:ascii="Arial" w:eastAsia="Arial" w:hAnsi="Arial" w:cs="Arial"/>
                <w:sz w:val="20"/>
                <w:szCs w:val="20"/>
              </w:rPr>
            </w:pPr>
          </w:p>
          <w:p w14:paraId="30C4FD76" w14:textId="77777777" w:rsidR="00C65153" w:rsidRDefault="001F4F74">
            <w:pPr>
              <w:pStyle w:val="Body"/>
              <w:spacing w:before="0"/>
            </w:pPr>
            <w:r>
              <w:rPr>
                <w:rStyle w:val="None"/>
                <w:rFonts w:ascii="Arial" w:hAnsi="Arial"/>
                <w:sz w:val="20"/>
                <w:szCs w:val="20"/>
              </w:rPr>
              <w:t>Members of the public</w:t>
            </w:r>
          </w:p>
        </w:tc>
        <w:tc>
          <w:tcPr>
            <w:tcW w:w="580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103C571C" w14:textId="77777777" w:rsidR="00C65153" w:rsidRDefault="001F4F74">
            <w:pPr>
              <w:pStyle w:val="Default"/>
            </w:pPr>
            <w:r>
              <w:rPr>
                <w:rStyle w:val="None"/>
                <w:sz w:val="20"/>
                <w:szCs w:val="20"/>
              </w:rPr>
              <w:t>Risk of disease transmission from airborne liquid droplets that travel up to 2m away from an infected person when they breathe, cough and sneeze, but which then fall onto surfaces, rather than remaining in the air (known as droplet transmission).</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75E68C55" w14:textId="77777777" w:rsidR="00C65153" w:rsidRDefault="001F4F74">
            <w:pPr>
              <w:rPr>
                <w:rStyle w:val="None"/>
                <w:rFonts w:ascii="Arial" w:eastAsia="Arial" w:hAnsi="Arial" w:cs="Arial"/>
                <w:sz w:val="20"/>
                <w:szCs w:val="20"/>
              </w:rPr>
            </w:pPr>
            <w:r>
              <w:rPr>
                <w:rStyle w:val="None"/>
                <w:rFonts w:ascii="Arial" w:hAnsi="Arial"/>
                <w:sz w:val="20"/>
                <w:szCs w:val="20"/>
              </w:rPr>
              <w:t>The greater the distance between people, the smaller the risk.  If the tasks can be undertaken with people spread out, then they should be.</w:t>
            </w:r>
          </w:p>
          <w:p w14:paraId="28A29DCE" w14:textId="77777777" w:rsidR="00C65153" w:rsidRDefault="00C65153">
            <w:pPr>
              <w:rPr>
                <w:rStyle w:val="None"/>
                <w:rFonts w:ascii="Arial" w:eastAsia="Arial" w:hAnsi="Arial" w:cs="Arial"/>
                <w:sz w:val="20"/>
                <w:szCs w:val="20"/>
              </w:rPr>
            </w:pPr>
          </w:p>
          <w:p w14:paraId="018CA44F" w14:textId="77777777" w:rsidR="00C65153" w:rsidRDefault="001F4F74">
            <w:r>
              <w:rPr>
                <w:rStyle w:val="None"/>
                <w:rFonts w:ascii="Arial" w:hAnsi="Arial"/>
                <w:sz w:val="20"/>
                <w:szCs w:val="20"/>
              </w:rPr>
              <w:t>Physical screens should be considered when there is expected and regular face to face contact between people from different households, such as contact between staff and the public.</w:t>
            </w:r>
          </w:p>
        </w:tc>
      </w:tr>
      <w:tr w:rsidR="00C65153" w14:paraId="58EABDCA" w14:textId="77777777">
        <w:tblPrEx>
          <w:shd w:val="clear" w:color="auto" w:fill="CED7E7"/>
        </w:tblPrEx>
        <w:trPr>
          <w:trHeight w:val="7713"/>
        </w:trPr>
        <w:tc>
          <w:tcPr>
            <w:tcW w:w="151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D963190"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lastRenderedPageBreak/>
              <w:t xml:space="preserve">People working together. </w:t>
            </w:r>
          </w:p>
          <w:p w14:paraId="05F86800" w14:textId="77777777" w:rsidR="00C65153" w:rsidRDefault="00C65153">
            <w:pPr>
              <w:rPr>
                <w:rStyle w:val="None"/>
                <w:rFonts w:ascii="Times New Roman" w:eastAsia="Times New Roman" w:hAnsi="Times New Roman" w:cs="Times New Roman"/>
                <w:sz w:val="24"/>
                <w:szCs w:val="24"/>
              </w:rPr>
            </w:pPr>
          </w:p>
          <w:p w14:paraId="25BA7B7A" w14:textId="77777777" w:rsidR="00C65153" w:rsidRDefault="001F4F74">
            <w:r>
              <w:rPr>
                <w:rStyle w:val="None"/>
                <w:rFonts w:ascii="Arial" w:hAnsi="Arial"/>
                <w:sz w:val="20"/>
                <w:szCs w:val="20"/>
              </w:rPr>
              <w:t>Contact with the public.</w:t>
            </w:r>
          </w:p>
        </w:tc>
        <w:tc>
          <w:tcPr>
            <w:tcW w:w="138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1FC8FD" w14:textId="77777777" w:rsidR="00C65153" w:rsidRDefault="001F4F74">
            <w:pPr>
              <w:pStyle w:val="Body"/>
              <w:spacing w:before="0"/>
              <w:rPr>
                <w:rStyle w:val="None"/>
                <w:rFonts w:ascii="Arial" w:eastAsia="Arial" w:hAnsi="Arial" w:cs="Arial"/>
                <w:sz w:val="20"/>
                <w:szCs w:val="20"/>
              </w:rPr>
            </w:pPr>
            <w:r>
              <w:rPr>
                <w:rStyle w:val="None"/>
                <w:rFonts w:ascii="Arial" w:hAnsi="Arial"/>
                <w:sz w:val="20"/>
                <w:szCs w:val="20"/>
              </w:rPr>
              <w:t xml:space="preserve">Employees </w:t>
            </w:r>
          </w:p>
          <w:p w14:paraId="246E91AA" w14:textId="77777777" w:rsidR="00C65153" w:rsidRDefault="00C65153">
            <w:pPr>
              <w:pStyle w:val="Body"/>
              <w:spacing w:before="0"/>
              <w:rPr>
                <w:rStyle w:val="None"/>
                <w:rFonts w:ascii="Arial" w:eastAsia="Arial" w:hAnsi="Arial" w:cs="Arial"/>
                <w:sz w:val="20"/>
                <w:szCs w:val="20"/>
              </w:rPr>
            </w:pPr>
          </w:p>
          <w:p w14:paraId="40D6F50F" w14:textId="77777777" w:rsidR="00C65153" w:rsidRDefault="001F4F74">
            <w:pPr>
              <w:pStyle w:val="Body"/>
              <w:spacing w:before="0"/>
              <w:rPr>
                <w:rStyle w:val="None"/>
                <w:rFonts w:ascii="Arial" w:eastAsia="Arial" w:hAnsi="Arial" w:cs="Arial"/>
                <w:sz w:val="20"/>
                <w:szCs w:val="20"/>
              </w:rPr>
            </w:pPr>
            <w:proofErr w:type="spellStart"/>
            <w:r>
              <w:rPr>
                <w:rStyle w:val="None"/>
                <w:rFonts w:ascii="Arial" w:hAnsi="Arial"/>
                <w:sz w:val="20"/>
                <w:szCs w:val="20"/>
              </w:rPr>
              <w:t>Councillors</w:t>
            </w:r>
            <w:proofErr w:type="spellEnd"/>
          </w:p>
          <w:p w14:paraId="1184132C" w14:textId="77777777" w:rsidR="00C65153" w:rsidRDefault="00C65153">
            <w:pPr>
              <w:pStyle w:val="Body"/>
              <w:spacing w:before="0"/>
              <w:rPr>
                <w:rStyle w:val="None"/>
                <w:rFonts w:ascii="Arial" w:eastAsia="Arial" w:hAnsi="Arial" w:cs="Arial"/>
                <w:sz w:val="20"/>
                <w:szCs w:val="20"/>
              </w:rPr>
            </w:pPr>
          </w:p>
          <w:p w14:paraId="12E046D8" w14:textId="77777777" w:rsidR="00C65153" w:rsidRDefault="001F4F74">
            <w:pPr>
              <w:pStyle w:val="Body"/>
              <w:spacing w:before="0"/>
            </w:pPr>
            <w:r>
              <w:rPr>
                <w:rStyle w:val="None"/>
                <w:rFonts w:ascii="Arial" w:hAnsi="Arial"/>
                <w:sz w:val="20"/>
                <w:szCs w:val="20"/>
              </w:rPr>
              <w:t>Members of the public</w:t>
            </w:r>
          </w:p>
        </w:tc>
        <w:tc>
          <w:tcPr>
            <w:tcW w:w="5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10A875D" w14:textId="77777777" w:rsidR="00C65153" w:rsidRDefault="001F4F74">
            <w:pPr>
              <w:pStyle w:val="Default"/>
              <w:rPr>
                <w:rStyle w:val="None"/>
                <w:sz w:val="20"/>
                <w:szCs w:val="20"/>
              </w:rPr>
            </w:pPr>
            <w:r>
              <w:rPr>
                <w:rStyle w:val="None"/>
                <w:sz w:val="20"/>
                <w:szCs w:val="20"/>
              </w:rPr>
              <w:t>Using personal protective equipment (PPE) as a means of preventing droplet transmission</w:t>
            </w:r>
          </w:p>
          <w:p w14:paraId="4BF7CBC8" w14:textId="77777777" w:rsidR="00C65153" w:rsidRDefault="00C65153">
            <w:pPr>
              <w:pStyle w:val="Default"/>
              <w:rPr>
                <w:rStyle w:val="None"/>
                <w:sz w:val="20"/>
                <w:szCs w:val="20"/>
              </w:rPr>
            </w:pPr>
          </w:p>
          <w:p w14:paraId="7C519F0E" w14:textId="77777777" w:rsidR="00C65153" w:rsidRDefault="001F4F74">
            <w:pPr>
              <w:pStyle w:val="Default"/>
            </w:pPr>
            <w:r>
              <w:rPr>
                <w:rStyle w:val="None"/>
                <w:sz w:val="20"/>
                <w:szCs w:val="20"/>
              </w:rPr>
              <w:t>Risk of disease transmission from airborne liquid droplets that travel up to 2m away from an infected person when they breathe, cough and sneeze, but which then fall onto surfaces, rather than remaining in the air (known as droplet transmission).</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624FCF66" w14:textId="77777777" w:rsidR="00C65153" w:rsidRDefault="001F4F74">
            <w:pPr>
              <w:pStyle w:val="Default"/>
              <w:rPr>
                <w:rStyle w:val="None"/>
                <w:sz w:val="20"/>
                <w:szCs w:val="20"/>
              </w:rPr>
            </w:pPr>
            <w:r>
              <w:rPr>
                <w:rStyle w:val="None"/>
                <w:sz w:val="20"/>
                <w:szCs w:val="20"/>
              </w:rPr>
              <w:t>PPE remains a last resort and should not be necessary unless all other preventative measures have been considered.  Social distancing, washing hands, etc. should be adequate control if applied correctly.</w:t>
            </w:r>
          </w:p>
          <w:p w14:paraId="2AD46AE0" w14:textId="77777777" w:rsidR="00C65153" w:rsidRDefault="00C65153">
            <w:pPr>
              <w:pStyle w:val="Default"/>
              <w:rPr>
                <w:rStyle w:val="None"/>
                <w:sz w:val="20"/>
                <w:szCs w:val="20"/>
              </w:rPr>
            </w:pPr>
          </w:p>
          <w:p w14:paraId="3214DFA7" w14:textId="77777777" w:rsidR="00C65153" w:rsidRDefault="001F4F74">
            <w:pPr>
              <w:pStyle w:val="Default"/>
              <w:rPr>
                <w:rStyle w:val="None"/>
                <w:sz w:val="20"/>
                <w:szCs w:val="20"/>
              </w:rPr>
            </w:pPr>
            <w:r>
              <w:rPr>
                <w:rStyle w:val="None"/>
                <w:sz w:val="20"/>
                <w:szCs w:val="20"/>
              </w:rPr>
              <w:t xml:space="preserve">Face coverings protect people </w:t>
            </w:r>
            <w:r>
              <w:rPr>
                <w:rStyle w:val="None"/>
                <w:i/>
                <w:iCs/>
                <w:sz w:val="20"/>
                <w:szCs w:val="20"/>
              </w:rPr>
              <w:t>other</w:t>
            </w:r>
            <w:r>
              <w:rPr>
                <w:rStyle w:val="None"/>
                <w:sz w:val="20"/>
                <w:szCs w:val="20"/>
              </w:rPr>
              <w:t xml:space="preserve"> than the wearer; they stop droplets from travelling so far.  Face masks protect the wearer; they are created with specialist materials to stop droplets from being breathed in.  Visors protect the wearer; they stop larger droplets from other people splashing on one’s face, particularly the eyes.</w:t>
            </w:r>
          </w:p>
          <w:p w14:paraId="65D4E00F" w14:textId="77777777" w:rsidR="00C65153" w:rsidRDefault="00C65153">
            <w:pPr>
              <w:pStyle w:val="Default"/>
              <w:rPr>
                <w:rStyle w:val="None"/>
                <w:sz w:val="20"/>
                <w:szCs w:val="20"/>
              </w:rPr>
            </w:pPr>
          </w:p>
          <w:p w14:paraId="32A489D9" w14:textId="77777777" w:rsidR="00C65153" w:rsidRDefault="001F4F74">
            <w:pPr>
              <w:pStyle w:val="Default"/>
              <w:rPr>
                <w:rStyle w:val="None"/>
                <w:sz w:val="20"/>
                <w:szCs w:val="20"/>
              </w:rPr>
            </w:pPr>
            <w:r>
              <w:rPr>
                <w:rStyle w:val="None"/>
                <w:sz w:val="20"/>
                <w:szCs w:val="20"/>
              </w:rPr>
              <w:t xml:space="preserve">In higher risk settings people who need to wear face masks for protection also need information, </w:t>
            </w:r>
            <w:proofErr w:type="gramStart"/>
            <w:r>
              <w:rPr>
                <w:rStyle w:val="None"/>
                <w:sz w:val="20"/>
                <w:szCs w:val="20"/>
              </w:rPr>
              <w:t>instruction</w:t>
            </w:r>
            <w:proofErr w:type="gramEnd"/>
            <w:r>
              <w:rPr>
                <w:rStyle w:val="None"/>
                <w:sz w:val="20"/>
                <w:szCs w:val="20"/>
              </w:rPr>
              <w:t xml:space="preserve"> and training about how to use them and specialist fit testing to ensure that they can be fitted without leaks.  Face masks are normally only used as infection control in healthcare environments.</w:t>
            </w:r>
          </w:p>
          <w:p w14:paraId="6D4920F9" w14:textId="77777777" w:rsidR="00C65153" w:rsidRDefault="00C65153">
            <w:pPr>
              <w:pStyle w:val="Default"/>
              <w:rPr>
                <w:rStyle w:val="None"/>
                <w:sz w:val="20"/>
                <w:szCs w:val="20"/>
              </w:rPr>
            </w:pPr>
          </w:p>
          <w:p w14:paraId="2982D3D0" w14:textId="77777777" w:rsidR="00C65153" w:rsidRDefault="001F4F74">
            <w:pPr>
              <w:pStyle w:val="Default"/>
              <w:rPr>
                <w:rStyle w:val="None"/>
                <w:sz w:val="20"/>
                <w:szCs w:val="20"/>
              </w:rPr>
            </w:pPr>
            <w:r>
              <w:rPr>
                <w:rStyle w:val="None"/>
                <w:sz w:val="20"/>
                <w:szCs w:val="20"/>
              </w:rPr>
              <w:t>If PPE use is felt necessary, clarity will be required in respect of what to use and what specification needed for the tasks:</w:t>
            </w:r>
          </w:p>
          <w:p w14:paraId="1B04A702" w14:textId="77777777" w:rsidR="00C65153" w:rsidRDefault="001F4F74">
            <w:pPr>
              <w:pStyle w:val="Default"/>
              <w:ind w:left="720"/>
              <w:rPr>
                <w:rStyle w:val="None"/>
                <w:sz w:val="20"/>
                <w:szCs w:val="20"/>
              </w:rPr>
            </w:pPr>
            <w:r>
              <w:rPr>
                <w:rStyle w:val="None"/>
                <w:sz w:val="20"/>
                <w:szCs w:val="20"/>
              </w:rPr>
              <w:t>Gloves</w:t>
            </w:r>
          </w:p>
          <w:p w14:paraId="1C87C667" w14:textId="77777777" w:rsidR="00C65153" w:rsidRDefault="001F4F74">
            <w:pPr>
              <w:pStyle w:val="Default"/>
              <w:ind w:left="720"/>
              <w:rPr>
                <w:rStyle w:val="None"/>
                <w:sz w:val="20"/>
                <w:szCs w:val="20"/>
              </w:rPr>
            </w:pPr>
            <w:r>
              <w:rPr>
                <w:rStyle w:val="None"/>
                <w:sz w:val="20"/>
                <w:szCs w:val="20"/>
              </w:rPr>
              <w:t>Face Masks</w:t>
            </w:r>
          </w:p>
          <w:p w14:paraId="1FD32C9F" w14:textId="77777777" w:rsidR="00C65153" w:rsidRDefault="001F4F74">
            <w:pPr>
              <w:pStyle w:val="Default"/>
              <w:ind w:left="720"/>
              <w:rPr>
                <w:rStyle w:val="None"/>
                <w:sz w:val="20"/>
                <w:szCs w:val="20"/>
              </w:rPr>
            </w:pPr>
            <w:r>
              <w:rPr>
                <w:rStyle w:val="None"/>
                <w:sz w:val="20"/>
                <w:szCs w:val="20"/>
              </w:rPr>
              <w:t>Face coverings</w:t>
            </w:r>
          </w:p>
          <w:p w14:paraId="03638304" w14:textId="77777777" w:rsidR="00C65153" w:rsidRDefault="001F4F74">
            <w:pPr>
              <w:pStyle w:val="Default"/>
              <w:ind w:left="720"/>
              <w:rPr>
                <w:rStyle w:val="None"/>
                <w:sz w:val="20"/>
                <w:szCs w:val="20"/>
              </w:rPr>
            </w:pPr>
            <w:r>
              <w:rPr>
                <w:rStyle w:val="None"/>
                <w:sz w:val="20"/>
                <w:szCs w:val="20"/>
              </w:rPr>
              <w:t>Visors</w:t>
            </w:r>
          </w:p>
          <w:p w14:paraId="1BA5ED39" w14:textId="77777777" w:rsidR="00C65153" w:rsidRDefault="00C65153">
            <w:pPr>
              <w:pStyle w:val="Default"/>
              <w:rPr>
                <w:rStyle w:val="None"/>
                <w:sz w:val="20"/>
                <w:szCs w:val="20"/>
              </w:rPr>
            </w:pPr>
          </w:p>
          <w:p w14:paraId="478A6319" w14:textId="77777777" w:rsidR="00C65153" w:rsidRDefault="001F4F74">
            <w:pPr>
              <w:pStyle w:val="Default"/>
              <w:rPr>
                <w:rStyle w:val="None"/>
                <w:sz w:val="20"/>
                <w:szCs w:val="20"/>
              </w:rPr>
            </w:pPr>
            <w:r>
              <w:rPr>
                <w:rStyle w:val="None"/>
                <w:sz w:val="20"/>
                <w:szCs w:val="20"/>
              </w:rPr>
              <w:t>Consider any allergies if PPE to be used</w:t>
            </w:r>
          </w:p>
          <w:p w14:paraId="2308832F" w14:textId="77777777" w:rsidR="00C65153" w:rsidRDefault="00C65153">
            <w:pPr>
              <w:pStyle w:val="Default"/>
              <w:rPr>
                <w:rStyle w:val="None"/>
                <w:sz w:val="20"/>
                <w:szCs w:val="20"/>
              </w:rPr>
            </w:pPr>
          </w:p>
          <w:p w14:paraId="189D7865" w14:textId="77777777" w:rsidR="00C65153" w:rsidRDefault="001F4F74">
            <w:pPr>
              <w:pStyle w:val="Default"/>
              <w:rPr>
                <w:rStyle w:val="None"/>
                <w:sz w:val="20"/>
                <w:szCs w:val="20"/>
              </w:rPr>
            </w:pPr>
            <w:r>
              <w:rPr>
                <w:rStyle w:val="None"/>
                <w:sz w:val="20"/>
                <w:szCs w:val="20"/>
              </w:rPr>
              <w:t xml:space="preserve">Ensure there is a process in place for stock and provision of any PPE, replacement and </w:t>
            </w:r>
            <w:proofErr w:type="gramStart"/>
            <w:r>
              <w:rPr>
                <w:rStyle w:val="None"/>
                <w:sz w:val="20"/>
                <w:szCs w:val="20"/>
              </w:rPr>
              <w:t>frequency  -</w:t>
            </w:r>
            <w:proofErr w:type="gramEnd"/>
            <w:r>
              <w:rPr>
                <w:rStyle w:val="None"/>
                <w:sz w:val="20"/>
                <w:szCs w:val="20"/>
              </w:rPr>
              <w:t xml:space="preserve"> signing in and out of equipment to ensure one use only and supplies adequate – make sure disposed of appropriately  – Facilities to provide and distribute – all supplies to be coordinated through the Facilities Team only</w:t>
            </w:r>
          </w:p>
          <w:p w14:paraId="6C2077C1" w14:textId="77777777" w:rsidR="00C65153" w:rsidRDefault="00C65153">
            <w:pPr>
              <w:pStyle w:val="Default"/>
              <w:rPr>
                <w:rStyle w:val="None"/>
                <w:sz w:val="20"/>
                <w:szCs w:val="20"/>
              </w:rPr>
            </w:pPr>
          </w:p>
          <w:p w14:paraId="349F28BE" w14:textId="77777777" w:rsidR="00C65153" w:rsidRDefault="001F4F74">
            <w:pPr>
              <w:pStyle w:val="Default"/>
            </w:pPr>
            <w:r>
              <w:rPr>
                <w:rStyle w:val="None"/>
                <w:sz w:val="20"/>
                <w:szCs w:val="20"/>
              </w:rPr>
              <w:t xml:space="preserve">Guidance by Managers should provide a consistent approach to PPE – is it required, when and what reasons for </w:t>
            </w:r>
            <w:proofErr w:type="gramStart"/>
            <w:r>
              <w:rPr>
                <w:rStyle w:val="None"/>
                <w:sz w:val="20"/>
                <w:szCs w:val="20"/>
              </w:rPr>
              <w:t>wearing;  Job</w:t>
            </w:r>
            <w:proofErr w:type="gramEnd"/>
            <w:r>
              <w:rPr>
                <w:rStyle w:val="None"/>
                <w:sz w:val="20"/>
                <w:szCs w:val="20"/>
              </w:rPr>
              <w:t xml:space="preserve"> activity to be considered, (face to face contact with elderly, vulnerable, potentially known infected persons)</w:t>
            </w:r>
          </w:p>
        </w:tc>
      </w:tr>
      <w:tr w:rsidR="00C65153" w14:paraId="33E8F427" w14:textId="77777777">
        <w:tblPrEx>
          <w:shd w:val="clear" w:color="auto" w:fill="CED7E7"/>
        </w:tblPrEx>
        <w:trPr>
          <w:trHeight w:val="8778"/>
        </w:trPr>
        <w:tc>
          <w:tcPr>
            <w:tcW w:w="1519"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407FD423"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lastRenderedPageBreak/>
              <w:t xml:space="preserve">People working together. </w:t>
            </w:r>
          </w:p>
          <w:p w14:paraId="02FA0FD2" w14:textId="77777777" w:rsidR="00C65153" w:rsidRDefault="00C65153">
            <w:pPr>
              <w:rPr>
                <w:rStyle w:val="None"/>
                <w:rFonts w:ascii="Times New Roman" w:eastAsia="Times New Roman" w:hAnsi="Times New Roman" w:cs="Times New Roman"/>
                <w:sz w:val="24"/>
                <w:szCs w:val="24"/>
              </w:rPr>
            </w:pPr>
          </w:p>
          <w:p w14:paraId="4E3D9B3E" w14:textId="77777777" w:rsidR="00C65153" w:rsidRDefault="001F4F74">
            <w:r>
              <w:rPr>
                <w:rStyle w:val="None"/>
                <w:rFonts w:ascii="Arial" w:hAnsi="Arial"/>
                <w:sz w:val="20"/>
                <w:szCs w:val="20"/>
              </w:rPr>
              <w:t>Contact with the public.</w:t>
            </w:r>
          </w:p>
        </w:tc>
        <w:tc>
          <w:tcPr>
            <w:tcW w:w="1380"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2C797CF5" w14:textId="77777777" w:rsidR="00C65153" w:rsidRDefault="001F4F74">
            <w:pPr>
              <w:pStyle w:val="Body"/>
              <w:spacing w:before="0"/>
              <w:rPr>
                <w:rStyle w:val="None"/>
                <w:rFonts w:ascii="Arial" w:eastAsia="Arial" w:hAnsi="Arial" w:cs="Arial"/>
                <w:sz w:val="20"/>
                <w:szCs w:val="20"/>
              </w:rPr>
            </w:pPr>
            <w:r>
              <w:rPr>
                <w:rStyle w:val="None"/>
                <w:rFonts w:ascii="Arial" w:hAnsi="Arial"/>
                <w:sz w:val="20"/>
                <w:szCs w:val="20"/>
              </w:rPr>
              <w:t xml:space="preserve">Employees </w:t>
            </w:r>
          </w:p>
          <w:p w14:paraId="4BBB8EE8" w14:textId="77777777" w:rsidR="00C65153" w:rsidRDefault="00C65153">
            <w:pPr>
              <w:pStyle w:val="Body"/>
              <w:spacing w:before="0"/>
              <w:rPr>
                <w:rStyle w:val="None"/>
                <w:rFonts w:ascii="Arial" w:eastAsia="Arial" w:hAnsi="Arial" w:cs="Arial"/>
                <w:sz w:val="20"/>
                <w:szCs w:val="20"/>
              </w:rPr>
            </w:pPr>
          </w:p>
          <w:p w14:paraId="75663431" w14:textId="77777777" w:rsidR="00C65153" w:rsidRDefault="001F4F74">
            <w:pPr>
              <w:pStyle w:val="Body"/>
              <w:spacing w:before="0"/>
              <w:rPr>
                <w:rStyle w:val="None"/>
                <w:rFonts w:ascii="Arial" w:eastAsia="Arial" w:hAnsi="Arial" w:cs="Arial"/>
                <w:sz w:val="20"/>
                <w:szCs w:val="20"/>
              </w:rPr>
            </w:pPr>
            <w:proofErr w:type="spellStart"/>
            <w:r>
              <w:rPr>
                <w:rStyle w:val="None"/>
                <w:rFonts w:ascii="Arial" w:hAnsi="Arial"/>
                <w:sz w:val="20"/>
                <w:szCs w:val="20"/>
              </w:rPr>
              <w:t>Councillors</w:t>
            </w:r>
            <w:proofErr w:type="spellEnd"/>
          </w:p>
          <w:p w14:paraId="6CED3ACD" w14:textId="77777777" w:rsidR="00C65153" w:rsidRDefault="00C65153">
            <w:pPr>
              <w:pStyle w:val="Body"/>
              <w:spacing w:before="0"/>
              <w:rPr>
                <w:rStyle w:val="None"/>
                <w:rFonts w:ascii="Arial" w:eastAsia="Arial" w:hAnsi="Arial" w:cs="Arial"/>
                <w:sz w:val="20"/>
                <w:szCs w:val="20"/>
              </w:rPr>
            </w:pPr>
          </w:p>
          <w:p w14:paraId="63F5C62D" w14:textId="77777777" w:rsidR="00C65153" w:rsidRDefault="001F4F74">
            <w:pPr>
              <w:pStyle w:val="Body"/>
              <w:spacing w:before="0"/>
            </w:pPr>
            <w:r>
              <w:rPr>
                <w:rStyle w:val="None"/>
                <w:rFonts w:ascii="Arial" w:hAnsi="Arial"/>
                <w:sz w:val="20"/>
                <w:szCs w:val="20"/>
              </w:rPr>
              <w:t>Members of the public</w:t>
            </w:r>
          </w:p>
        </w:tc>
        <w:tc>
          <w:tcPr>
            <w:tcW w:w="5800"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66C0A85A" w14:textId="77777777" w:rsidR="00C65153" w:rsidRDefault="001F4F74">
            <w:pPr>
              <w:pStyle w:val="Default"/>
            </w:pPr>
            <w:r>
              <w:rPr>
                <w:rStyle w:val="None"/>
                <w:sz w:val="20"/>
                <w:szCs w:val="20"/>
              </w:rPr>
              <w:t>Risk of disease transmission from airborne micro-droplets that could stay in the air for up to 3 hours after being breathed out by an infected person (known as airborne transmission).</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08077624" w14:textId="77777777" w:rsidR="00C65153" w:rsidRDefault="001F4F74">
            <w:pPr>
              <w:pStyle w:val="TableStyle2"/>
              <w:rPr>
                <w:rStyle w:val="None"/>
                <w:rFonts w:ascii="Arial" w:eastAsia="Arial" w:hAnsi="Arial" w:cs="Arial"/>
              </w:rPr>
            </w:pPr>
            <w:r>
              <w:rPr>
                <w:rStyle w:val="None"/>
                <w:rFonts w:ascii="Arial" w:hAnsi="Arial"/>
              </w:rPr>
              <w:t>Increase fresh air to indoor areas to dilute and remove any virus particles that may be suspended in the air in micro droplets.</w:t>
            </w:r>
          </w:p>
          <w:p w14:paraId="214BF6B5" w14:textId="77777777" w:rsidR="00C65153" w:rsidRDefault="00C65153">
            <w:pPr>
              <w:pStyle w:val="TableStyle2"/>
              <w:rPr>
                <w:rStyle w:val="None"/>
                <w:rFonts w:ascii="Arial" w:eastAsia="Arial" w:hAnsi="Arial" w:cs="Arial"/>
              </w:rPr>
            </w:pPr>
          </w:p>
          <w:p w14:paraId="7A4436FF" w14:textId="77777777" w:rsidR="00C65153" w:rsidRDefault="001F4F74">
            <w:pPr>
              <w:pStyle w:val="TableStyle2"/>
              <w:rPr>
                <w:rStyle w:val="None"/>
                <w:rFonts w:ascii="Arial" w:eastAsia="Arial" w:hAnsi="Arial" w:cs="Arial"/>
              </w:rPr>
            </w:pPr>
            <w:r>
              <w:rPr>
                <w:rStyle w:val="None"/>
                <w:rFonts w:ascii="Arial" w:hAnsi="Arial"/>
              </w:rPr>
              <w:t>Ensure any mechanical ventilation system isn’t recirculating air around the building and is only supplying fresh air.</w:t>
            </w:r>
          </w:p>
          <w:p w14:paraId="25FECC26" w14:textId="77777777" w:rsidR="00C65153" w:rsidRDefault="00C65153">
            <w:pPr>
              <w:pStyle w:val="TableStyle2"/>
              <w:rPr>
                <w:rStyle w:val="None"/>
                <w:rFonts w:ascii="Arial" w:eastAsia="Arial" w:hAnsi="Arial" w:cs="Arial"/>
              </w:rPr>
            </w:pPr>
          </w:p>
          <w:p w14:paraId="3AEA9CDB" w14:textId="77777777" w:rsidR="00C65153" w:rsidRDefault="001F4F74">
            <w:pPr>
              <w:pStyle w:val="TableStyle2"/>
              <w:rPr>
                <w:rStyle w:val="None"/>
                <w:rFonts w:ascii="Arial" w:eastAsia="Arial" w:hAnsi="Arial" w:cs="Arial"/>
              </w:rPr>
            </w:pPr>
            <w:r>
              <w:rPr>
                <w:rStyle w:val="None"/>
                <w:rFonts w:ascii="Arial" w:hAnsi="Arial"/>
              </w:rPr>
              <w:t>Open external doors and windows to improve ventilation (even in colder months, as much as is tolerable), particularly those areas known to be densely occupied or having poor ventilation.</w:t>
            </w:r>
          </w:p>
          <w:p w14:paraId="5590493C" w14:textId="77777777" w:rsidR="00C65153" w:rsidRDefault="00C65153">
            <w:pPr>
              <w:pStyle w:val="TableStyle2"/>
              <w:rPr>
                <w:rStyle w:val="None"/>
                <w:rFonts w:ascii="Arial" w:eastAsia="Arial" w:hAnsi="Arial" w:cs="Arial"/>
              </w:rPr>
            </w:pPr>
          </w:p>
          <w:p w14:paraId="1B566E2C" w14:textId="77777777" w:rsidR="00C65153" w:rsidRDefault="001F4F74">
            <w:pPr>
              <w:pStyle w:val="TableStyle2"/>
              <w:rPr>
                <w:rStyle w:val="None"/>
                <w:rFonts w:ascii="Arial" w:eastAsia="Arial" w:hAnsi="Arial" w:cs="Arial"/>
              </w:rPr>
            </w:pPr>
            <w:r>
              <w:rPr>
                <w:rStyle w:val="None"/>
                <w:rFonts w:ascii="Arial" w:hAnsi="Arial"/>
              </w:rPr>
              <w:t>Encourage staff to bring layers of clothing to wear if the workplace is cooler than normal because of these controls.  This may need a relaxation of any existing uniform policy.</w:t>
            </w:r>
          </w:p>
          <w:p w14:paraId="5DCD4C9F" w14:textId="77777777" w:rsidR="00C65153" w:rsidRDefault="00C65153">
            <w:pPr>
              <w:pStyle w:val="TableStyle2"/>
              <w:rPr>
                <w:rStyle w:val="None"/>
                <w:rFonts w:ascii="Arial" w:eastAsia="Arial" w:hAnsi="Arial" w:cs="Arial"/>
              </w:rPr>
            </w:pPr>
          </w:p>
          <w:p w14:paraId="28016A45" w14:textId="77777777" w:rsidR="00C65153" w:rsidRDefault="001F4F74">
            <w:pPr>
              <w:pStyle w:val="TableStyle2"/>
              <w:rPr>
                <w:rStyle w:val="None"/>
                <w:rFonts w:ascii="Arial" w:eastAsia="Arial" w:hAnsi="Arial" w:cs="Arial"/>
              </w:rPr>
            </w:pPr>
            <w:r>
              <w:rPr>
                <w:rStyle w:val="None"/>
                <w:rFonts w:ascii="Arial" w:hAnsi="Arial"/>
              </w:rPr>
              <w:t xml:space="preserve">Small portable heaters can be considered, but take measures to prevent fire risks, ensure they are turned off when left unattended and that they don’t circulate air from one person’s breathing zone to another. </w:t>
            </w:r>
          </w:p>
          <w:p w14:paraId="5956B23B" w14:textId="77777777" w:rsidR="00C65153" w:rsidRDefault="00C65153">
            <w:pPr>
              <w:pStyle w:val="TableStyle2"/>
              <w:rPr>
                <w:rStyle w:val="None"/>
                <w:rFonts w:ascii="Arial" w:eastAsia="Arial" w:hAnsi="Arial" w:cs="Arial"/>
              </w:rPr>
            </w:pPr>
          </w:p>
          <w:p w14:paraId="6E00611D" w14:textId="77777777" w:rsidR="00C65153" w:rsidRDefault="001F4F74">
            <w:pPr>
              <w:pStyle w:val="TableStyle2"/>
            </w:pPr>
            <w:r>
              <w:rPr>
                <w:rStyle w:val="None"/>
                <w:rFonts w:ascii="Arial" w:hAnsi="Arial"/>
              </w:rPr>
              <w:t xml:space="preserve">More </w:t>
            </w:r>
            <w:r>
              <w:rPr>
                <w:rStyle w:val="None"/>
                <w:rFonts w:ascii="Arial" w:hAnsi="Arial"/>
                <w:lang w:val="it-IT"/>
              </w:rPr>
              <w:t xml:space="preserve">guidance </w:t>
            </w:r>
            <w:r>
              <w:rPr>
                <w:rStyle w:val="None"/>
                <w:rFonts w:ascii="Arial" w:hAnsi="Arial"/>
              </w:rPr>
              <w:t xml:space="preserve">about making changes to natural and mechanical ventilation is available from the Chartered Institute of Building Engineers (CIBSE) </w:t>
            </w:r>
            <w:hyperlink r:id="rId11" w:history="1">
              <w:r>
                <w:rPr>
                  <w:rStyle w:val="Hyperlink0"/>
                </w:rPr>
                <w:t>https://www.cibse.org/coronavirus-covid-19/emerging-from-lockdown</w:t>
              </w:r>
            </w:hyperlink>
          </w:p>
          <w:p w14:paraId="1F9A9404" w14:textId="77777777" w:rsidR="00C65153" w:rsidRDefault="00C65153">
            <w:pPr>
              <w:pStyle w:val="TableStyle2"/>
            </w:pPr>
          </w:p>
          <w:p w14:paraId="082D284F" w14:textId="77777777" w:rsidR="00C65153" w:rsidRDefault="001F4F74">
            <w:pPr>
              <w:pStyle w:val="TableStyle2"/>
            </w:pPr>
            <w:r>
              <w:t xml:space="preserve">If there is concern about the suitability of ventilation in a </w:t>
            </w:r>
            <w:proofErr w:type="gramStart"/>
            <w:r>
              <w:t>room</w:t>
            </w:r>
            <w:proofErr w:type="gramEnd"/>
            <w:r>
              <w:t xml:space="preserve"> then a simple tool developed by the British Occupational Hygiene Society (BOHS) can be used (</w:t>
            </w:r>
            <w:hyperlink r:id="rId12" w:history="1">
              <w:r>
                <w:rPr>
                  <w:rStyle w:val="Link"/>
                </w:rPr>
                <w:t>https://breathefreely.org.uk/ventilation-tool/</w:t>
              </w:r>
            </w:hyperlink>
            <w:r>
              <w:t>).  On request, the Corporate Safety Team can also take measurements on site to determine ventilation levels in some cases.</w:t>
            </w:r>
          </w:p>
          <w:p w14:paraId="477023C8" w14:textId="77777777" w:rsidR="00C65153" w:rsidRDefault="00C65153">
            <w:pPr>
              <w:pStyle w:val="TableStyle2"/>
            </w:pPr>
          </w:p>
          <w:p w14:paraId="34199BA1" w14:textId="77777777" w:rsidR="00C65153" w:rsidRDefault="001F4F74">
            <w:pPr>
              <w:pStyle w:val="TableStyle2"/>
            </w:pPr>
            <w:r>
              <w:t xml:space="preserve">Small rooms that cannot be ventilated might be suitable for an </w:t>
            </w:r>
            <w:proofErr w:type="gramStart"/>
            <w:r>
              <w:t>appropriately-sized</w:t>
            </w:r>
            <w:proofErr w:type="gramEnd"/>
            <w:r>
              <w:t xml:space="preserve"> and capable air purifier that will clean the air of viruses.  See this advice for further information:  </w:t>
            </w:r>
            <w:hyperlink r:id="rId13" w:history="1">
              <w:r>
                <w:rPr>
                  <w:rStyle w:val="Link"/>
                </w:rPr>
                <w:t>https://go.cibse.org/l/698403/2021-07-16/58mxqc/698403/1626877012AHOvOcJ8/COVID_19_Air_cleaning_technologies_v1.1.pdf</w:t>
              </w:r>
            </w:hyperlink>
          </w:p>
          <w:p w14:paraId="55743F83" w14:textId="77777777" w:rsidR="00C65153" w:rsidRDefault="00C65153">
            <w:pPr>
              <w:pStyle w:val="TableStyle2"/>
            </w:pPr>
          </w:p>
          <w:p w14:paraId="67B55E21" w14:textId="77777777" w:rsidR="00C65153" w:rsidRDefault="001F4F74">
            <w:pPr>
              <w:pStyle w:val="TableStyle2"/>
            </w:pPr>
            <w:r>
              <w:t>Where there are concerns about poor ventilation, monitoring carbon dioxide levels (as a proxy for stale air) can be useful to see how much the indoor air is being diluted.</w:t>
            </w:r>
          </w:p>
        </w:tc>
      </w:tr>
      <w:tr w:rsidR="00C65153" w14:paraId="51C65C48" w14:textId="77777777">
        <w:tblPrEx>
          <w:shd w:val="clear" w:color="auto" w:fill="CED7E7"/>
        </w:tblPrEx>
        <w:trPr>
          <w:trHeight w:val="8153"/>
        </w:trPr>
        <w:tc>
          <w:tcPr>
            <w:tcW w:w="151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AEB3FAF"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lastRenderedPageBreak/>
              <w:t xml:space="preserve">People working together. </w:t>
            </w:r>
          </w:p>
          <w:p w14:paraId="7DF6C2EF" w14:textId="77777777" w:rsidR="00C65153" w:rsidRDefault="00C65153">
            <w:pPr>
              <w:rPr>
                <w:rStyle w:val="None"/>
                <w:rFonts w:ascii="Times New Roman" w:eastAsia="Times New Roman" w:hAnsi="Times New Roman" w:cs="Times New Roman"/>
                <w:sz w:val="24"/>
                <w:szCs w:val="24"/>
              </w:rPr>
            </w:pPr>
          </w:p>
          <w:p w14:paraId="7EA14B06" w14:textId="77777777" w:rsidR="00C65153" w:rsidRDefault="001F4F74">
            <w:r>
              <w:rPr>
                <w:rStyle w:val="None"/>
                <w:rFonts w:ascii="Arial" w:hAnsi="Arial"/>
                <w:sz w:val="20"/>
                <w:szCs w:val="20"/>
              </w:rPr>
              <w:t>Contact with the public.</w:t>
            </w:r>
          </w:p>
        </w:tc>
        <w:tc>
          <w:tcPr>
            <w:tcW w:w="138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CC81D4B" w14:textId="77777777" w:rsidR="00C65153" w:rsidRDefault="001F4F74">
            <w:pPr>
              <w:pStyle w:val="Body"/>
              <w:spacing w:before="0"/>
              <w:rPr>
                <w:rStyle w:val="None"/>
                <w:rFonts w:ascii="Arial" w:eastAsia="Arial" w:hAnsi="Arial" w:cs="Arial"/>
                <w:sz w:val="20"/>
                <w:szCs w:val="20"/>
              </w:rPr>
            </w:pPr>
            <w:r>
              <w:rPr>
                <w:rStyle w:val="None"/>
                <w:rFonts w:ascii="Arial" w:hAnsi="Arial"/>
                <w:sz w:val="20"/>
                <w:szCs w:val="20"/>
              </w:rPr>
              <w:t xml:space="preserve">Employees </w:t>
            </w:r>
          </w:p>
          <w:p w14:paraId="74188050" w14:textId="77777777" w:rsidR="00C65153" w:rsidRDefault="00C65153">
            <w:pPr>
              <w:pStyle w:val="Body"/>
              <w:spacing w:before="0"/>
              <w:rPr>
                <w:rStyle w:val="None"/>
                <w:rFonts w:ascii="Arial" w:eastAsia="Arial" w:hAnsi="Arial" w:cs="Arial"/>
                <w:sz w:val="20"/>
                <w:szCs w:val="20"/>
              </w:rPr>
            </w:pPr>
          </w:p>
          <w:p w14:paraId="6AFF747F" w14:textId="77777777" w:rsidR="00C65153" w:rsidRDefault="001F4F74">
            <w:pPr>
              <w:pStyle w:val="Body"/>
              <w:spacing w:before="0"/>
              <w:rPr>
                <w:rStyle w:val="None"/>
                <w:rFonts w:ascii="Arial" w:eastAsia="Arial" w:hAnsi="Arial" w:cs="Arial"/>
                <w:sz w:val="20"/>
                <w:szCs w:val="20"/>
              </w:rPr>
            </w:pPr>
            <w:proofErr w:type="spellStart"/>
            <w:r>
              <w:rPr>
                <w:rStyle w:val="None"/>
                <w:rFonts w:ascii="Arial" w:hAnsi="Arial"/>
                <w:sz w:val="20"/>
                <w:szCs w:val="20"/>
              </w:rPr>
              <w:t>Councillors</w:t>
            </w:r>
            <w:proofErr w:type="spellEnd"/>
          </w:p>
          <w:p w14:paraId="65251AA7" w14:textId="77777777" w:rsidR="00C65153" w:rsidRDefault="00C65153">
            <w:pPr>
              <w:pStyle w:val="Body"/>
              <w:spacing w:before="0"/>
              <w:rPr>
                <w:rStyle w:val="None"/>
                <w:rFonts w:ascii="Arial" w:eastAsia="Arial" w:hAnsi="Arial" w:cs="Arial"/>
                <w:sz w:val="20"/>
                <w:szCs w:val="20"/>
              </w:rPr>
            </w:pPr>
          </w:p>
          <w:p w14:paraId="5B7C75DF" w14:textId="77777777" w:rsidR="00C65153" w:rsidRDefault="001F4F74">
            <w:pPr>
              <w:pStyle w:val="Body"/>
              <w:spacing w:before="0"/>
            </w:pPr>
            <w:r>
              <w:rPr>
                <w:rStyle w:val="None"/>
                <w:rFonts w:ascii="Arial" w:hAnsi="Arial"/>
                <w:sz w:val="20"/>
                <w:szCs w:val="20"/>
              </w:rPr>
              <w:t>Members of the public</w:t>
            </w:r>
          </w:p>
        </w:tc>
        <w:tc>
          <w:tcPr>
            <w:tcW w:w="5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C2D9DB" w14:textId="77777777" w:rsidR="00C65153" w:rsidRDefault="001F4F74">
            <w:pPr>
              <w:pStyle w:val="Default"/>
            </w:pPr>
            <w:r>
              <w:rPr>
                <w:rStyle w:val="None"/>
                <w:sz w:val="20"/>
                <w:szCs w:val="20"/>
              </w:rPr>
              <w:t xml:space="preserve">Risk of disease transmission from expelled droplets from an infected person containing the virus that land on surfaces, which are later touched by another person, who then touches their eyes, </w:t>
            </w:r>
            <w:proofErr w:type="gramStart"/>
            <w:r>
              <w:rPr>
                <w:rStyle w:val="None"/>
                <w:sz w:val="20"/>
                <w:szCs w:val="20"/>
              </w:rPr>
              <w:t>nose</w:t>
            </w:r>
            <w:proofErr w:type="gramEnd"/>
            <w:r>
              <w:rPr>
                <w:rStyle w:val="None"/>
                <w:sz w:val="20"/>
                <w:szCs w:val="20"/>
              </w:rPr>
              <w:t xml:space="preserve"> or mouth (known as the fomite transmission route).</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5E2C8B56" w14:textId="77777777" w:rsidR="00C65153" w:rsidRDefault="001F4F74">
            <w:pPr>
              <w:rPr>
                <w:rStyle w:val="None"/>
                <w:rFonts w:ascii="Arial" w:eastAsia="Arial" w:hAnsi="Arial" w:cs="Arial"/>
                <w:sz w:val="20"/>
                <w:szCs w:val="20"/>
              </w:rPr>
            </w:pPr>
            <w:r>
              <w:rPr>
                <w:rStyle w:val="None"/>
                <w:rFonts w:ascii="Arial" w:hAnsi="Arial"/>
                <w:sz w:val="20"/>
                <w:szCs w:val="20"/>
              </w:rPr>
              <w:t>Arrange for frequently touched surfaces in common parts of the building to be cleaned regularly</w:t>
            </w:r>
          </w:p>
          <w:p w14:paraId="6DEA47D8" w14:textId="77777777" w:rsidR="00C65153" w:rsidRDefault="00C65153">
            <w:pPr>
              <w:rPr>
                <w:rStyle w:val="None"/>
                <w:rFonts w:ascii="Arial" w:eastAsia="Arial" w:hAnsi="Arial" w:cs="Arial"/>
                <w:sz w:val="20"/>
                <w:szCs w:val="20"/>
              </w:rPr>
            </w:pPr>
          </w:p>
          <w:p w14:paraId="4FD30EFF"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Staff should be encouraged to take some personal responsibility for cleaning their own workspaces, particularly where they may be shared with colleagues.  Cleaning materials to do that should be supplied.</w:t>
            </w:r>
          </w:p>
          <w:p w14:paraId="6EF32B45" w14:textId="77777777" w:rsidR="00C65153" w:rsidRDefault="00C65153">
            <w:pPr>
              <w:rPr>
                <w:rStyle w:val="None"/>
                <w:rFonts w:ascii="Times New Roman" w:eastAsia="Times New Roman" w:hAnsi="Times New Roman" w:cs="Times New Roman"/>
                <w:sz w:val="24"/>
                <w:szCs w:val="24"/>
              </w:rPr>
            </w:pPr>
          </w:p>
          <w:p w14:paraId="01CFDFB8"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 xml:space="preserve">Ensure hands are washed regularly and thoroughly (approx. 20 seconds per wash).  Wash hands immediately after touching any potentially infected surfaces.  </w:t>
            </w:r>
            <w:proofErr w:type="gramStart"/>
            <w:r>
              <w:rPr>
                <w:rStyle w:val="None"/>
                <w:rFonts w:ascii="Arial" w:hAnsi="Arial"/>
                <w:sz w:val="20"/>
                <w:szCs w:val="20"/>
              </w:rPr>
              <w:t>e.g.</w:t>
            </w:r>
            <w:proofErr w:type="gramEnd"/>
            <w:r>
              <w:rPr>
                <w:rStyle w:val="None"/>
                <w:rFonts w:ascii="Arial" w:hAnsi="Arial"/>
                <w:sz w:val="20"/>
                <w:szCs w:val="20"/>
              </w:rPr>
              <w:t xml:space="preserve"> In shared work areas such as kitchens and toilets</w:t>
            </w:r>
          </w:p>
          <w:p w14:paraId="1EC64DD1" w14:textId="77777777" w:rsidR="00C65153" w:rsidRDefault="00C65153">
            <w:pPr>
              <w:rPr>
                <w:rStyle w:val="None"/>
                <w:rFonts w:ascii="Times New Roman" w:eastAsia="Times New Roman" w:hAnsi="Times New Roman" w:cs="Times New Roman"/>
                <w:sz w:val="24"/>
                <w:szCs w:val="24"/>
              </w:rPr>
            </w:pPr>
          </w:p>
          <w:p w14:paraId="38A418B4"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 xml:space="preserve">Use of tissues - Catch it, </w:t>
            </w:r>
            <w:proofErr w:type="gramStart"/>
            <w:r>
              <w:rPr>
                <w:rStyle w:val="None"/>
                <w:rFonts w:ascii="Arial" w:hAnsi="Arial"/>
                <w:sz w:val="20"/>
                <w:szCs w:val="20"/>
              </w:rPr>
              <w:t>Kill</w:t>
            </w:r>
            <w:proofErr w:type="gramEnd"/>
            <w:r>
              <w:rPr>
                <w:rStyle w:val="None"/>
                <w:rFonts w:ascii="Arial" w:hAnsi="Arial"/>
                <w:sz w:val="20"/>
                <w:szCs w:val="20"/>
              </w:rPr>
              <w:t xml:space="preserve"> it, Bin it should apply</w:t>
            </w:r>
          </w:p>
          <w:p w14:paraId="0A5490B4" w14:textId="77777777" w:rsidR="00C65153" w:rsidRDefault="00C65153">
            <w:pPr>
              <w:rPr>
                <w:rStyle w:val="None"/>
                <w:rFonts w:ascii="Times New Roman" w:eastAsia="Times New Roman" w:hAnsi="Times New Roman" w:cs="Times New Roman"/>
                <w:sz w:val="24"/>
                <w:szCs w:val="24"/>
              </w:rPr>
            </w:pPr>
          </w:p>
          <w:p w14:paraId="693FFEAA"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 xml:space="preserve">Consider reduction of individual bins and replace with swing top lidded bins placed at intervals around the building </w:t>
            </w:r>
          </w:p>
          <w:p w14:paraId="57199F37" w14:textId="77777777" w:rsidR="00C65153" w:rsidRDefault="00C65153">
            <w:pPr>
              <w:rPr>
                <w:rStyle w:val="None"/>
                <w:rFonts w:ascii="Times New Roman" w:eastAsia="Times New Roman" w:hAnsi="Times New Roman" w:cs="Times New Roman"/>
                <w:sz w:val="24"/>
                <w:szCs w:val="24"/>
              </w:rPr>
            </w:pPr>
          </w:p>
          <w:p w14:paraId="0CFDEA8F"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 xml:space="preserve">Consider where you should place supplies of hand </w:t>
            </w:r>
            <w:proofErr w:type="spellStart"/>
            <w:r>
              <w:rPr>
                <w:rStyle w:val="None"/>
                <w:rFonts w:ascii="Arial" w:hAnsi="Arial"/>
                <w:sz w:val="20"/>
                <w:szCs w:val="20"/>
              </w:rPr>
              <w:t>sanitiser</w:t>
            </w:r>
            <w:proofErr w:type="spellEnd"/>
            <w:r>
              <w:rPr>
                <w:rStyle w:val="None"/>
                <w:rFonts w:ascii="Arial" w:hAnsi="Arial"/>
                <w:sz w:val="20"/>
                <w:szCs w:val="20"/>
              </w:rPr>
              <w:t xml:space="preserve"> for staff and the public to use and how you will dispense it</w:t>
            </w:r>
          </w:p>
          <w:p w14:paraId="041C20CE" w14:textId="77777777" w:rsidR="00C65153" w:rsidRDefault="00C65153">
            <w:pPr>
              <w:rPr>
                <w:rStyle w:val="None"/>
                <w:rFonts w:ascii="Times New Roman" w:eastAsia="Times New Roman" w:hAnsi="Times New Roman" w:cs="Times New Roman"/>
                <w:sz w:val="24"/>
                <w:szCs w:val="24"/>
              </w:rPr>
            </w:pPr>
          </w:p>
          <w:p w14:paraId="462342CC" w14:textId="77777777" w:rsidR="00C65153" w:rsidRDefault="001F4F74">
            <w:r>
              <w:rPr>
                <w:rStyle w:val="None"/>
                <w:rFonts w:ascii="Arial" w:hAnsi="Arial"/>
                <w:sz w:val="20"/>
                <w:szCs w:val="20"/>
              </w:rPr>
              <w:t xml:space="preserve">When making transactions, or in a position where by you are dealing with public making transactions, if possible it should be </w:t>
            </w:r>
            <w:proofErr w:type="gramStart"/>
            <w:r>
              <w:rPr>
                <w:rStyle w:val="None"/>
                <w:rFonts w:ascii="Arial" w:hAnsi="Arial"/>
                <w:sz w:val="20"/>
                <w:szCs w:val="20"/>
              </w:rPr>
              <w:t>encouraged  that</w:t>
            </w:r>
            <w:proofErr w:type="gramEnd"/>
            <w:r>
              <w:rPr>
                <w:rStyle w:val="None"/>
                <w:rFonts w:ascii="Arial" w:hAnsi="Arial"/>
                <w:sz w:val="20"/>
                <w:szCs w:val="20"/>
              </w:rPr>
              <w:t xml:space="preserve"> payments are carried out by bank card/contactless payment or online as opposed to handling cash</w:t>
            </w:r>
          </w:p>
        </w:tc>
      </w:tr>
      <w:tr w:rsidR="00C65153" w14:paraId="49783ADF" w14:textId="77777777">
        <w:tblPrEx>
          <w:shd w:val="clear" w:color="auto" w:fill="CED7E7"/>
        </w:tblPrEx>
        <w:trPr>
          <w:trHeight w:val="4221"/>
        </w:trPr>
        <w:tc>
          <w:tcPr>
            <w:tcW w:w="1519"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41CF1DA2"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lastRenderedPageBreak/>
              <w:t xml:space="preserve">People working together. </w:t>
            </w:r>
          </w:p>
          <w:p w14:paraId="41B0A3C5" w14:textId="77777777" w:rsidR="00C65153" w:rsidRDefault="00C65153">
            <w:pPr>
              <w:rPr>
                <w:rStyle w:val="None"/>
                <w:rFonts w:ascii="Times New Roman" w:eastAsia="Times New Roman" w:hAnsi="Times New Roman" w:cs="Times New Roman"/>
                <w:sz w:val="24"/>
                <w:szCs w:val="24"/>
              </w:rPr>
            </w:pPr>
          </w:p>
          <w:p w14:paraId="3087A731" w14:textId="77777777" w:rsidR="00C65153" w:rsidRDefault="001F4F74">
            <w:r>
              <w:rPr>
                <w:rStyle w:val="None"/>
                <w:rFonts w:ascii="Arial" w:hAnsi="Arial"/>
                <w:sz w:val="20"/>
                <w:szCs w:val="20"/>
              </w:rPr>
              <w:t>Contact with the public.</w:t>
            </w:r>
          </w:p>
        </w:tc>
        <w:tc>
          <w:tcPr>
            <w:tcW w:w="1380"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5F25C87C" w14:textId="77777777" w:rsidR="00C65153" w:rsidRDefault="001F4F74">
            <w:pPr>
              <w:pStyle w:val="Body"/>
              <w:spacing w:before="0"/>
            </w:pPr>
            <w:r>
              <w:rPr>
                <w:rStyle w:val="None"/>
                <w:rFonts w:ascii="Arial" w:hAnsi="Arial"/>
                <w:sz w:val="20"/>
                <w:szCs w:val="20"/>
              </w:rPr>
              <w:t xml:space="preserve">Employees </w:t>
            </w:r>
          </w:p>
        </w:tc>
        <w:tc>
          <w:tcPr>
            <w:tcW w:w="5800"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4789140A" w14:textId="77777777" w:rsidR="00C65153" w:rsidRDefault="001F4F74">
            <w:r>
              <w:rPr>
                <w:rStyle w:val="None"/>
                <w:rFonts w:ascii="Arial" w:hAnsi="Arial"/>
                <w:sz w:val="20"/>
                <w:szCs w:val="20"/>
              </w:rPr>
              <w:t>Risk of serious illness and deaths from the complications of COVID19 to those staff with existing underlying health conditions.</w:t>
            </w:r>
          </w:p>
        </w:tc>
        <w:tc>
          <w:tcPr>
            <w:tcW w:w="649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70D2990C" w14:textId="77777777" w:rsidR="00C65153" w:rsidRDefault="001F4F74">
            <w:pPr>
              <w:rPr>
                <w:rStyle w:val="None"/>
                <w:rFonts w:ascii="Arial" w:eastAsia="Arial" w:hAnsi="Arial" w:cs="Arial"/>
                <w:sz w:val="20"/>
                <w:szCs w:val="20"/>
              </w:rPr>
            </w:pPr>
            <w:r>
              <w:rPr>
                <w:rStyle w:val="None"/>
                <w:rFonts w:ascii="Arial" w:hAnsi="Arial"/>
                <w:sz w:val="20"/>
                <w:szCs w:val="20"/>
              </w:rPr>
              <w:t xml:space="preserve">Staff at higher risk of medical complications from COVID-19 should be assessed by occupational health professionals for their individual risks from contracting the disease.  Those who were </w:t>
            </w:r>
            <w:proofErr w:type="spellStart"/>
            <w:r>
              <w:rPr>
                <w:rStyle w:val="None"/>
                <w:rFonts w:ascii="Arial" w:hAnsi="Arial"/>
                <w:sz w:val="20"/>
                <w:szCs w:val="20"/>
              </w:rPr>
              <w:t>categorised</w:t>
            </w:r>
            <w:proofErr w:type="spellEnd"/>
            <w:r>
              <w:rPr>
                <w:rStyle w:val="None"/>
                <w:rFonts w:ascii="Arial" w:hAnsi="Arial"/>
                <w:sz w:val="20"/>
                <w:szCs w:val="20"/>
              </w:rPr>
              <w:t xml:space="preserve"> during the lockdowns as clinically vulnerable or extremely clinically vulnerable should have individual risk assessments made by the member of staff with their line manager, and where necessary, adjustments made to their role to reduce risks.</w:t>
            </w:r>
          </w:p>
          <w:p w14:paraId="5A466442" w14:textId="77777777" w:rsidR="00C65153" w:rsidRDefault="00C65153">
            <w:pPr>
              <w:rPr>
                <w:rStyle w:val="None"/>
                <w:rFonts w:ascii="Arial" w:eastAsia="Arial" w:hAnsi="Arial" w:cs="Arial"/>
                <w:sz w:val="20"/>
                <w:szCs w:val="20"/>
              </w:rPr>
            </w:pPr>
          </w:p>
          <w:p w14:paraId="59811E67" w14:textId="77777777" w:rsidR="00C65153" w:rsidRDefault="001F4F74">
            <w:r>
              <w:rPr>
                <w:rStyle w:val="None"/>
                <w:rFonts w:ascii="Arial" w:hAnsi="Arial"/>
                <w:sz w:val="20"/>
                <w:szCs w:val="20"/>
              </w:rPr>
              <w:t>Existing risk assessments for vulnerable staff should be reviewed in 2022 as part of a review of their new ways of working.</w:t>
            </w:r>
          </w:p>
        </w:tc>
      </w:tr>
      <w:tr w:rsidR="00C65153" w14:paraId="68726A10" w14:textId="77777777">
        <w:tblPrEx>
          <w:shd w:val="clear" w:color="auto" w:fill="CED7E7"/>
        </w:tblPrEx>
        <w:trPr>
          <w:trHeight w:val="6393"/>
        </w:trPr>
        <w:tc>
          <w:tcPr>
            <w:tcW w:w="151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477549B" w14:textId="77777777" w:rsidR="00C65153" w:rsidRDefault="001F4F74">
            <w:r>
              <w:rPr>
                <w:rStyle w:val="None"/>
                <w:rFonts w:ascii="Arial" w:hAnsi="Arial"/>
                <w:sz w:val="20"/>
                <w:szCs w:val="20"/>
              </w:rPr>
              <w:lastRenderedPageBreak/>
              <w:t>Visits by staff to other businesses or domestic properties</w:t>
            </w:r>
          </w:p>
        </w:tc>
        <w:tc>
          <w:tcPr>
            <w:tcW w:w="138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0F57EC0" w14:textId="77777777" w:rsidR="00C65153" w:rsidRDefault="001F4F74">
            <w:pPr>
              <w:pStyle w:val="Body"/>
              <w:spacing w:before="0"/>
            </w:pPr>
            <w:r>
              <w:rPr>
                <w:rStyle w:val="None"/>
                <w:rFonts w:ascii="Arial" w:hAnsi="Arial"/>
                <w:sz w:val="20"/>
                <w:szCs w:val="20"/>
              </w:rPr>
              <w:t xml:space="preserve">Employees </w:t>
            </w:r>
          </w:p>
        </w:tc>
        <w:tc>
          <w:tcPr>
            <w:tcW w:w="580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vAlign w:val="center"/>
          </w:tcPr>
          <w:p w14:paraId="350C4752" w14:textId="77777777" w:rsidR="00C65153" w:rsidRDefault="001F4F74">
            <w:r>
              <w:rPr>
                <w:rStyle w:val="None"/>
                <w:rFonts w:ascii="Arial" w:hAnsi="Arial"/>
                <w:sz w:val="20"/>
                <w:szCs w:val="20"/>
              </w:rPr>
              <w:t>Being together:  Social contact with people outside of one’s own household, increasing the potential for spread of SARS-CoV-2 between people.</w:t>
            </w:r>
          </w:p>
        </w:tc>
        <w:tc>
          <w:tcPr>
            <w:tcW w:w="649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18D7C7"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 xml:space="preserve">Consider if any visit is </w:t>
            </w:r>
            <w:proofErr w:type="gramStart"/>
            <w:r>
              <w:rPr>
                <w:rStyle w:val="None"/>
                <w:rFonts w:ascii="Arial" w:hAnsi="Arial"/>
                <w:sz w:val="20"/>
                <w:szCs w:val="20"/>
              </w:rPr>
              <w:t>really necessary</w:t>
            </w:r>
            <w:proofErr w:type="gramEnd"/>
            <w:r>
              <w:rPr>
                <w:rStyle w:val="None"/>
                <w:rFonts w:ascii="Arial" w:hAnsi="Arial"/>
                <w:sz w:val="20"/>
                <w:szCs w:val="20"/>
              </w:rPr>
              <w:t xml:space="preserve"> and cannot be carried out in any other way </w:t>
            </w:r>
          </w:p>
          <w:p w14:paraId="5B1AAF9A" w14:textId="77777777" w:rsidR="00C65153" w:rsidRDefault="00C65153">
            <w:pPr>
              <w:rPr>
                <w:rFonts w:ascii="Times New Roman" w:eastAsia="Times New Roman" w:hAnsi="Times New Roman" w:cs="Times New Roman"/>
                <w:sz w:val="24"/>
                <w:szCs w:val="24"/>
              </w:rPr>
            </w:pPr>
          </w:p>
          <w:p w14:paraId="29CF9DA2" w14:textId="77777777" w:rsidR="00C65153" w:rsidRDefault="001F4F74">
            <w:pPr>
              <w:rPr>
                <w:rFonts w:ascii="Arial" w:eastAsia="Arial" w:hAnsi="Arial" w:cs="Arial"/>
                <w:sz w:val="20"/>
                <w:szCs w:val="20"/>
              </w:rPr>
            </w:pPr>
            <w:r>
              <w:rPr>
                <w:rFonts w:ascii="Arial" w:hAnsi="Arial"/>
                <w:sz w:val="20"/>
                <w:szCs w:val="20"/>
              </w:rPr>
              <w:t>Whilst there are no social distancing requirements anymore, consider if social distancing in the work tasks being undertaken is appropriate and practical.  If it is, do it.</w:t>
            </w:r>
          </w:p>
          <w:p w14:paraId="1CDF1EE7" w14:textId="77777777" w:rsidR="00C65153" w:rsidRDefault="00C65153">
            <w:pPr>
              <w:rPr>
                <w:rStyle w:val="None"/>
                <w:rFonts w:ascii="Times New Roman" w:eastAsia="Times New Roman" w:hAnsi="Times New Roman" w:cs="Times New Roman"/>
                <w:sz w:val="24"/>
                <w:szCs w:val="24"/>
              </w:rPr>
            </w:pPr>
          </w:p>
          <w:p w14:paraId="36B14F99"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 xml:space="preserve">On entering and leaving the property/premises, where possible wash hands thoroughly with soap and water, or </w:t>
            </w:r>
            <w:proofErr w:type="spellStart"/>
            <w:r>
              <w:rPr>
                <w:rStyle w:val="None"/>
                <w:rFonts w:ascii="Arial" w:hAnsi="Arial"/>
                <w:sz w:val="20"/>
                <w:szCs w:val="20"/>
              </w:rPr>
              <w:t>sanitise</w:t>
            </w:r>
            <w:proofErr w:type="spellEnd"/>
            <w:r>
              <w:rPr>
                <w:rStyle w:val="None"/>
                <w:rFonts w:ascii="Arial" w:hAnsi="Arial"/>
                <w:sz w:val="20"/>
                <w:szCs w:val="20"/>
              </w:rPr>
              <w:t xml:space="preserve"> with hand wipes / </w:t>
            </w:r>
            <w:proofErr w:type="spellStart"/>
            <w:r>
              <w:rPr>
                <w:rStyle w:val="None"/>
                <w:rFonts w:ascii="Arial" w:hAnsi="Arial"/>
                <w:sz w:val="20"/>
                <w:szCs w:val="20"/>
              </w:rPr>
              <w:t>sanitiser</w:t>
            </w:r>
            <w:proofErr w:type="spellEnd"/>
            <w:r>
              <w:rPr>
                <w:rStyle w:val="None"/>
                <w:rFonts w:ascii="Arial" w:hAnsi="Arial"/>
                <w:sz w:val="20"/>
                <w:szCs w:val="20"/>
              </w:rPr>
              <w:t>.</w:t>
            </w:r>
          </w:p>
          <w:p w14:paraId="4B476597" w14:textId="77777777" w:rsidR="00C65153" w:rsidRDefault="00C65153">
            <w:pPr>
              <w:rPr>
                <w:rStyle w:val="None"/>
                <w:rFonts w:ascii="Times New Roman" w:eastAsia="Times New Roman" w:hAnsi="Times New Roman" w:cs="Times New Roman"/>
                <w:sz w:val="24"/>
                <w:szCs w:val="24"/>
              </w:rPr>
            </w:pPr>
          </w:p>
          <w:p w14:paraId="0D1136DD" w14:textId="77777777" w:rsidR="00C65153" w:rsidRDefault="001F4F74">
            <w:r>
              <w:rPr>
                <w:rStyle w:val="None"/>
                <w:rFonts w:ascii="Arial" w:hAnsi="Arial"/>
                <w:sz w:val="20"/>
                <w:szCs w:val="20"/>
              </w:rPr>
              <w:t xml:space="preserve">Where possible ensure adequate ventilation of the surroundings </w:t>
            </w:r>
            <w:proofErr w:type="gramStart"/>
            <w:r>
              <w:rPr>
                <w:rStyle w:val="None"/>
                <w:rFonts w:ascii="Arial" w:hAnsi="Arial"/>
                <w:sz w:val="20"/>
                <w:szCs w:val="20"/>
              </w:rPr>
              <w:t>e.g.</w:t>
            </w:r>
            <w:proofErr w:type="gramEnd"/>
            <w:r>
              <w:rPr>
                <w:rStyle w:val="None"/>
                <w:rFonts w:ascii="Arial" w:hAnsi="Arial"/>
                <w:sz w:val="20"/>
                <w:szCs w:val="20"/>
              </w:rPr>
              <w:t xml:space="preserve"> by opening windows.</w:t>
            </w:r>
          </w:p>
        </w:tc>
      </w:tr>
      <w:tr w:rsidR="00C65153" w14:paraId="65CA2F5C" w14:textId="77777777">
        <w:tblPrEx>
          <w:shd w:val="clear" w:color="auto" w:fill="CED7E7"/>
        </w:tblPrEx>
        <w:trPr>
          <w:trHeight w:val="4411"/>
        </w:trPr>
        <w:tc>
          <w:tcPr>
            <w:tcW w:w="15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5BE758"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lastRenderedPageBreak/>
              <w:t xml:space="preserve">People working together. </w:t>
            </w:r>
          </w:p>
          <w:p w14:paraId="48C6D44A" w14:textId="77777777" w:rsidR="00C65153" w:rsidRDefault="00C65153">
            <w:pPr>
              <w:rPr>
                <w:rStyle w:val="None"/>
                <w:rFonts w:ascii="Times New Roman" w:eastAsia="Times New Roman" w:hAnsi="Times New Roman" w:cs="Times New Roman"/>
                <w:sz w:val="24"/>
                <w:szCs w:val="24"/>
              </w:rPr>
            </w:pPr>
          </w:p>
          <w:p w14:paraId="0ECAF300" w14:textId="77777777" w:rsidR="00C65153" w:rsidRDefault="001F4F74">
            <w:r>
              <w:rPr>
                <w:rStyle w:val="None"/>
                <w:rFonts w:ascii="Arial" w:hAnsi="Arial"/>
                <w:sz w:val="20"/>
                <w:szCs w:val="20"/>
              </w:rPr>
              <w:t>Contact with the public.</w:t>
            </w:r>
          </w:p>
        </w:tc>
        <w:tc>
          <w:tcPr>
            <w:tcW w:w="1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D911DB" w14:textId="77777777" w:rsidR="00C65153" w:rsidRDefault="001F4F74">
            <w:pPr>
              <w:pStyle w:val="Body"/>
              <w:spacing w:before="0"/>
              <w:rPr>
                <w:rStyle w:val="None"/>
                <w:rFonts w:ascii="Arial" w:eastAsia="Arial" w:hAnsi="Arial" w:cs="Arial"/>
                <w:sz w:val="20"/>
                <w:szCs w:val="20"/>
              </w:rPr>
            </w:pPr>
            <w:r>
              <w:rPr>
                <w:rStyle w:val="None"/>
                <w:rFonts w:ascii="Arial" w:hAnsi="Arial"/>
                <w:sz w:val="20"/>
                <w:szCs w:val="20"/>
              </w:rPr>
              <w:t xml:space="preserve">Employees </w:t>
            </w:r>
          </w:p>
          <w:p w14:paraId="148EC3A5" w14:textId="77777777" w:rsidR="00C65153" w:rsidRDefault="00C65153">
            <w:pPr>
              <w:pStyle w:val="Body"/>
              <w:spacing w:before="0"/>
              <w:rPr>
                <w:rStyle w:val="None"/>
                <w:rFonts w:ascii="Arial" w:eastAsia="Arial" w:hAnsi="Arial" w:cs="Arial"/>
                <w:sz w:val="20"/>
                <w:szCs w:val="20"/>
              </w:rPr>
            </w:pPr>
          </w:p>
          <w:p w14:paraId="43F4568D" w14:textId="77777777" w:rsidR="00C65153" w:rsidRDefault="001F4F74">
            <w:pPr>
              <w:pStyle w:val="Body"/>
              <w:spacing w:before="0"/>
              <w:rPr>
                <w:rStyle w:val="None"/>
                <w:rFonts w:ascii="Arial" w:eastAsia="Arial" w:hAnsi="Arial" w:cs="Arial"/>
                <w:sz w:val="20"/>
                <w:szCs w:val="20"/>
              </w:rPr>
            </w:pPr>
            <w:proofErr w:type="spellStart"/>
            <w:r>
              <w:rPr>
                <w:rStyle w:val="None"/>
                <w:rFonts w:ascii="Arial" w:hAnsi="Arial"/>
                <w:sz w:val="20"/>
                <w:szCs w:val="20"/>
              </w:rPr>
              <w:t>Councillors</w:t>
            </w:r>
            <w:proofErr w:type="spellEnd"/>
          </w:p>
          <w:p w14:paraId="0FA92F40" w14:textId="77777777" w:rsidR="00C65153" w:rsidRDefault="00C65153">
            <w:pPr>
              <w:pStyle w:val="Body"/>
              <w:spacing w:before="0"/>
              <w:rPr>
                <w:rStyle w:val="None"/>
                <w:rFonts w:ascii="Arial" w:eastAsia="Arial" w:hAnsi="Arial" w:cs="Arial"/>
                <w:sz w:val="20"/>
                <w:szCs w:val="20"/>
              </w:rPr>
            </w:pPr>
          </w:p>
          <w:p w14:paraId="68865D6D" w14:textId="77777777" w:rsidR="00C65153" w:rsidRDefault="001F4F74">
            <w:pPr>
              <w:pStyle w:val="Body"/>
              <w:spacing w:before="0"/>
            </w:pPr>
            <w:r>
              <w:rPr>
                <w:rStyle w:val="None"/>
                <w:rFonts w:ascii="Arial" w:hAnsi="Arial"/>
                <w:sz w:val="20"/>
                <w:szCs w:val="20"/>
              </w:rPr>
              <w:t>Members of the public</w:t>
            </w:r>
          </w:p>
        </w:tc>
        <w:tc>
          <w:tcPr>
            <w:tcW w:w="5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5BAFAC3" w14:textId="77777777" w:rsidR="00C65153" w:rsidRDefault="001F4F74">
            <w:pPr>
              <w:rPr>
                <w:rStyle w:val="None"/>
                <w:rFonts w:ascii="Times New Roman" w:eastAsia="Times New Roman" w:hAnsi="Times New Roman" w:cs="Times New Roman"/>
                <w:sz w:val="24"/>
                <w:szCs w:val="24"/>
              </w:rPr>
            </w:pPr>
            <w:r>
              <w:rPr>
                <w:rStyle w:val="None"/>
                <w:rFonts w:ascii="Arial" w:hAnsi="Arial"/>
                <w:sz w:val="20"/>
                <w:szCs w:val="20"/>
              </w:rPr>
              <w:t>Risk of an inadequate first aid response to an emergency because of fewer first aiders working in the building.</w:t>
            </w:r>
          </w:p>
          <w:p w14:paraId="7132CE59" w14:textId="77777777" w:rsidR="00C65153" w:rsidRDefault="00C65153">
            <w:pPr>
              <w:rPr>
                <w:rStyle w:val="None"/>
                <w:rFonts w:ascii="Times New Roman" w:eastAsia="Times New Roman" w:hAnsi="Times New Roman" w:cs="Times New Roman"/>
                <w:sz w:val="24"/>
                <w:szCs w:val="24"/>
              </w:rPr>
            </w:pPr>
          </w:p>
          <w:p w14:paraId="45231F6C" w14:textId="77777777" w:rsidR="00C65153" w:rsidRDefault="00C65153">
            <w:pPr>
              <w:rPr>
                <w:rStyle w:val="None"/>
                <w:rFonts w:ascii="Times New Roman" w:eastAsia="Times New Roman" w:hAnsi="Times New Roman" w:cs="Times New Roman"/>
                <w:sz w:val="24"/>
                <w:szCs w:val="24"/>
              </w:rPr>
            </w:pPr>
          </w:p>
          <w:p w14:paraId="6F794C12" w14:textId="77777777" w:rsidR="00C65153" w:rsidRDefault="00C65153">
            <w:pPr>
              <w:rPr>
                <w:rStyle w:val="None"/>
                <w:rFonts w:ascii="Times New Roman" w:eastAsia="Times New Roman" w:hAnsi="Times New Roman" w:cs="Times New Roman"/>
                <w:sz w:val="24"/>
                <w:szCs w:val="24"/>
              </w:rPr>
            </w:pPr>
          </w:p>
          <w:p w14:paraId="1B684694" w14:textId="77777777" w:rsidR="00C65153" w:rsidRDefault="00C65153">
            <w:pPr>
              <w:rPr>
                <w:rStyle w:val="None"/>
                <w:rFonts w:ascii="Times New Roman" w:eastAsia="Times New Roman" w:hAnsi="Times New Roman" w:cs="Times New Roman"/>
                <w:sz w:val="24"/>
                <w:szCs w:val="24"/>
              </w:rPr>
            </w:pPr>
          </w:p>
          <w:p w14:paraId="0A684EF2" w14:textId="77777777" w:rsidR="00C65153" w:rsidRDefault="00C65153">
            <w:pPr>
              <w:rPr>
                <w:rStyle w:val="None"/>
                <w:rFonts w:ascii="Times New Roman" w:eastAsia="Times New Roman" w:hAnsi="Times New Roman" w:cs="Times New Roman"/>
                <w:sz w:val="24"/>
                <w:szCs w:val="24"/>
              </w:rPr>
            </w:pPr>
          </w:p>
          <w:p w14:paraId="5EA94FB6" w14:textId="77777777" w:rsidR="00C65153" w:rsidRDefault="00C65153">
            <w:pPr>
              <w:rPr>
                <w:rStyle w:val="None"/>
                <w:rFonts w:ascii="Times New Roman" w:eastAsia="Times New Roman" w:hAnsi="Times New Roman" w:cs="Times New Roman"/>
                <w:sz w:val="24"/>
                <w:szCs w:val="24"/>
              </w:rPr>
            </w:pPr>
          </w:p>
          <w:p w14:paraId="2063E2FE" w14:textId="77777777" w:rsidR="00C65153" w:rsidRDefault="00C65153">
            <w:pPr>
              <w:rPr>
                <w:rStyle w:val="None"/>
                <w:rFonts w:ascii="Times New Roman" w:eastAsia="Times New Roman" w:hAnsi="Times New Roman" w:cs="Times New Roman"/>
                <w:sz w:val="24"/>
                <w:szCs w:val="24"/>
              </w:rPr>
            </w:pPr>
          </w:p>
          <w:p w14:paraId="3307F700" w14:textId="77777777" w:rsidR="00C65153" w:rsidRDefault="00C65153">
            <w:pPr>
              <w:rPr>
                <w:rStyle w:val="None"/>
                <w:rFonts w:ascii="Times New Roman" w:eastAsia="Times New Roman" w:hAnsi="Times New Roman" w:cs="Times New Roman"/>
                <w:sz w:val="24"/>
                <w:szCs w:val="24"/>
              </w:rPr>
            </w:pPr>
          </w:p>
          <w:p w14:paraId="539B94D7" w14:textId="77777777" w:rsidR="00C65153" w:rsidRDefault="00C65153">
            <w:pPr>
              <w:rPr>
                <w:rStyle w:val="None"/>
                <w:rFonts w:ascii="Times New Roman" w:eastAsia="Times New Roman" w:hAnsi="Times New Roman" w:cs="Times New Roman"/>
                <w:sz w:val="24"/>
                <w:szCs w:val="24"/>
              </w:rPr>
            </w:pPr>
          </w:p>
          <w:p w14:paraId="12A9CDC8" w14:textId="77777777" w:rsidR="00C65153" w:rsidRDefault="001F4F74">
            <w:r>
              <w:rPr>
                <w:rStyle w:val="None"/>
                <w:rFonts w:ascii="Arial" w:hAnsi="Arial"/>
                <w:sz w:val="20"/>
                <w:szCs w:val="20"/>
              </w:rPr>
              <w:t>Risk of a first aider contracting COVID19 whilst assisting in an emergency.</w:t>
            </w:r>
          </w:p>
        </w:tc>
        <w:tc>
          <w:tcPr>
            <w:tcW w:w="64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74824AF" w14:textId="77777777" w:rsidR="00C65153" w:rsidRDefault="001F4F74">
            <w:pPr>
              <w:rPr>
                <w:rStyle w:val="None"/>
                <w:rFonts w:ascii="Arial" w:eastAsia="Arial" w:hAnsi="Arial" w:cs="Arial"/>
                <w:sz w:val="20"/>
                <w:szCs w:val="20"/>
              </w:rPr>
            </w:pPr>
            <w:r>
              <w:rPr>
                <w:rStyle w:val="None"/>
                <w:rFonts w:ascii="Arial" w:hAnsi="Arial"/>
                <w:sz w:val="20"/>
                <w:szCs w:val="20"/>
              </w:rPr>
              <w:t xml:space="preserve">If your first aid provision was made by ensuring </w:t>
            </w:r>
            <w:proofErr w:type="gramStart"/>
            <w:r>
              <w:rPr>
                <w:rStyle w:val="None"/>
                <w:rFonts w:ascii="Arial" w:hAnsi="Arial"/>
                <w:sz w:val="20"/>
                <w:szCs w:val="20"/>
              </w:rPr>
              <w:t>a number of</w:t>
            </w:r>
            <w:proofErr w:type="gramEnd"/>
            <w:r>
              <w:rPr>
                <w:rStyle w:val="None"/>
                <w:rFonts w:ascii="Arial" w:hAnsi="Arial"/>
                <w:sz w:val="20"/>
                <w:szCs w:val="20"/>
              </w:rPr>
              <w:t xml:space="preserve"> people were trained first aiders, you may need to review your provision if those people are no longer working normal office hours in the building.</w:t>
            </w:r>
          </w:p>
          <w:p w14:paraId="45B41BCD" w14:textId="77777777" w:rsidR="00C65153" w:rsidRDefault="00C65153">
            <w:pPr>
              <w:rPr>
                <w:rStyle w:val="None"/>
                <w:rFonts w:ascii="Arial" w:eastAsia="Arial" w:hAnsi="Arial" w:cs="Arial"/>
                <w:sz w:val="20"/>
                <w:szCs w:val="20"/>
              </w:rPr>
            </w:pPr>
          </w:p>
          <w:p w14:paraId="299B533A" w14:textId="77777777" w:rsidR="00C65153" w:rsidRDefault="001F4F74">
            <w:pPr>
              <w:rPr>
                <w:rStyle w:val="None"/>
                <w:rFonts w:ascii="Arial" w:eastAsia="Arial" w:hAnsi="Arial" w:cs="Arial"/>
                <w:sz w:val="20"/>
                <w:szCs w:val="20"/>
              </w:rPr>
            </w:pPr>
            <w:r>
              <w:rPr>
                <w:rStyle w:val="None"/>
                <w:rFonts w:ascii="Arial" w:hAnsi="Arial"/>
                <w:sz w:val="20"/>
                <w:szCs w:val="20"/>
              </w:rPr>
              <w:t>A separate risk assessment for this activity has been created and will be kept under review by the safety team that can be shared on request.</w:t>
            </w:r>
          </w:p>
          <w:p w14:paraId="46D4A40C" w14:textId="77777777" w:rsidR="00C65153" w:rsidRDefault="00C65153">
            <w:pPr>
              <w:rPr>
                <w:rStyle w:val="None"/>
                <w:rFonts w:ascii="Arial" w:eastAsia="Arial" w:hAnsi="Arial" w:cs="Arial"/>
                <w:sz w:val="20"/>
                <w:szCs w:val="20"/>
              </w:rPr>
            </w:pPr>
          </w:p>
          <w:p w14:paraId="66A6413D" w14:textId="77777777" w:rsidR="00C65153" w:rsidRDefault="001F4F74">
            <w:pPr>
              <w:rPr>
                <w:rStyle w:val="None"/>
                <w:rFonts w:ascii="Arial" w:eastAsia="Arial" w:hAnsi="Arial" w:cs="Arial"/>
                <w:sz w:val="20"/>
                <w:szCs w:val="20"/>
              </w:rPr>
            </w:pPr>
            <w:r>
              <w:rPr>
                <w:rStyle w:val="None"/>
                <w:rFonts w:ascii="Arial" w:hAnsi="Arial"/>
                <w:sz w:val="20"/>
                <w:szCs w:val="20"/>
              </w:rPr>
              <w:t xml:space="preserve">Instructions from the Resuscitation Council and the HSE have been shared with all our first aiders about assisting in an emergency whilst keeping safe from transmission risks.  </w:t>
            </w:r>
          </w:p>
          <w:p w14:paraId="1321BC0C" w14:textId="77777777" w:rsidR="00C65153" w:rsidRDefault="00C65153">
            <w:pPr>
              <w:rPr>
                <w:rStyle w:val="None"/>
                <w:rFonts w:ascii="Arial" w:eastAsia="Arial" w:hAnsi="Arial" w:cs="Arial"/>
                <w:sz w:val="20"/>
                <w:szCs w:val="20"/>
              </w:rPr>
            </w:pPr>
          </w:p>
          <w:p w14:paraId="1037C7A4" w14:textId="77777777" w:rsidR="00C65153" w:rsidRDefault="00000000">
            <w:pPr>
              <w:rPr>
                <w:rStyle w:val="None"/>
                <w:rFonts w:ascii="Arial" w:eastAsia="Arial" w:hAnsi="Arial" w:cs="Arial"/>
                <w:sz w:val="20"/>
                <w:szCs w:val="20"/>
              </w:rPr>
            </w:pPr>
            <w:hyperlink r:id="rId14" w:history="1">
              <w:r w:rsidR="001F4F74">
                <w:rPr>
                  <w:rStyle w:val="Hyperlink0"/>
                </w:rPr>
                <w:t>https://www.resus.org.uk/covid-19-resources/covid-19-resources-general-public/resuscitation-council-uk-statement-covid-19</w:t>
              </w:r>
            </w:hyperlink>
          </w:p>
          <w:p w14:paraId="46F2A9A8" w14:textId="77777777" w:rsidR="00C65153" w:rsidRDefault="00C65153">
            <w:pPr>
              <w:rPr>
                <w:rStyle w:val="None"/>
                <w:rFonts w:ascii="Arial" w:eastAsia="Arial" w:hAnsi="Arial" w:cs="Arial"/>
                <w:sz w:val="20"/>
                <w:szCs w:val="20"/>
              </w:rPr>
            </w:pPr>
          </w:p>
          <w:p w14:paraId="66636C05" w14:textId="77777777" w:rsidR="00C65153" w:rsidRDefault="00000000">
            <w:pPr>
              <w:rPr>
                <w:rStyle w:val="None"/>
                <w:rFonts w:ascii="Arial" w:eastAsia="Arial" w:hAnsi="Arial" w:cs="Arial"/>
                <w:sz w:val="20"/>
                <w:szCs w:val="20"/>
              </w:rPr>
            </w:pPr>
            <w:hyperlink r:id="rId15" w:history="1">
              <w:r w:rsidR="001F4F74">
                <w:rPr>
                  <w:rStyle w:val="Hyperlink0"/>
                </w:rPr>
                <w:t>https://www.hse.gov.uk/coronavirus/first-aid-and-medicals/first-aid-certificate-coronavirus.htm</w:t>
              </w:r>
            </w:hyperlink>
          </w:p>
          <w:p w14:paraId="0F33DB6E" w14:textId="77777777" w:rsidR="00C65153" w:rsidRDefault="00C65153">
            <w:pPr>
              <w:rPr>
                <w:rStyle w:val="None"/>
                <w:rFonts w:ascii="Arial" w:eastAsia="Arial" w:hAnsi="Arial" w:cs="Arial"/>
                <w:sz w:val="20"/>
                <w:szCs w:val="20"/>
              </w:rPr>
            </w:pPr>
          </w:p>
          <w:p w14:paraId="5375B5BE" w14:textId="77777777" w:rsidR="00C65153" w:rsidRDefault="001F4F74">
            <w:r>
              <w:rPr>
                <w:rStyle w:val="None"/>
                <w:rFonts w:ascii="Arial" w:hAnsi="Arial"/>
                <w:sz w:val="20"/>
                <w:szCs w:val="20"/>
              </w:rPr>
              <w:t>Additional PPE will be necessary for first aiders to use.</w:t>
            </w:r>
          </w:p>
        </w:tc>
      </w:tr>
    </w:tbl>
    <w:p w14:paraId="1887C77F" w14:textId="77777777" w:rsidR="00C65153" w:rsidRDefault="00C65153">
      <w:pPr>
        <w:widowControl w:val="0"/>
        <w:ind w:left="216" w:hanging="216"/>
        <w:rPr>
          <w:rStyle w:val="None"/>
          <w:rFonts w:ascii="Arial" w:eastAsia="Arial" w:hAnsi="Arial" w:cs="Arial"/>
          <w:sz w:val="16"/>
          <w:szCs w:val="16"/>
        </w:rPr>
      </w:pPr>
    </w:p>
    <w:p w14:paraId="2BFD1C45" w14:textId="77777777" w:rsidR="00C65153" w:rsidRDefault="00C65153">
      <w:pPr>
        <w:widowControl w:val="0"/>
        <w:ind w:left="108" w:hanging="108"/>
        <w:rPr>
          <w:rStyle w:val="None"/>
          <w:rFonts w:ascii="Arial" w:eastAsia="Arial" w:hAnsi="Arial" w:cs="Arial"/>
          <w:sz w:val="16"/>
          <w:szCs w:val="16"/>
        </w:rPr>
      </w:pPr>
    </w:p>
    <w:tbl>
      <w:tblPr>
        <w:tblW w:w="1531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46"/>
        <w:gridCol w:w="7618"/>
        <w:gridCol w:w="968"/>
        <w:gridCol w:w="2183"/>
      </w:tblGrid>
      <w:tr w:rsidR="00C65153" w14:paraId="2B01318C" w14:textId="77777777">
        <w:trPr>
          <w:trHeight w:val="6425"/>
        </w:trPr>
        <w:tc>
          <w:tcPr>
            <w:tcW w:w="15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24155" w14:textId="77777777" w:rsidR="00C65153" w:rsidRDefault="001F4F74">
            <w:r>
              <w:rPr>
                <w:rStyle w:val="None"/>
                <w:rFonts w:ascii="Arial" w:hAnsi="Arial"/>
                <w:b/>
                <w:bCs/>
                <w:sz w:val="22"/>
                <w:szCs w:val="22"/>
              </w:rPr>
              <w:lastRenderedPageBreak/>
              <w:t>Additional Notes</w:t>
            </w:r>
          </w:p>
        </w:tc>
      </w:tr>
      <w:tr w:rsidR="00C65153" w14:paraId="3AEE6236" w14:textId="77777777">
        <w:trPr>
          <w:trHeight w:val="253"/>
        </w:trPr>
        <w:tc>
          <w:tcPr>
            <w:tcW w:w="4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68F44" w14:textId="77777777" w:rsidR="00C65153" w:rsidRDefault="001F4F74">
            <w:pPr>
              <w:pStyle w:val="Heading4"/>
            </w:pPr>
            <w:r>
              <w:rPr>
                <w:rStyle w:val="None"/>
              </w:rPr>
              <w:t>Line Manager/Employees Signature:</w:t>
            </w:r>
          </w:p>
        </w:tc>
        <w:tc>
          <w:tcPr>
            <w:tcW w:w="7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30184" w14:textId="77777777" w:rsidR="00C65153" w:rsidRDefault="00C65153"/>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DE84F" w14:textId="77777777" w:rsidR="00C65153" w:rsidRDefault="001F4F74">
            <w:pPr>
              <w:pStyle w:val="Heading4"/>
            </w:pPr>
            <w:r>
              <w:rPr>
                <w:rStyle w:val="None"/>
              </w:rPr>
              <w:t>Date:</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2A38" w14:textId="77777777" w:rsidR="00C65153" w:rsidRDefault="00C65153"/>
        </w:tc>
      </w:tr>
    </w:tbl>
    <w:p w14:paraId="663A9079" w14:textId="77777777" w:rsidR="00C65153" w:rsidRDefault="00C65153">
      <w:pPr>
        <w:widowControl w:val="0"/>
        <w:ind w:left="108" w:hanging="108"/>
      </w:pPr>
    </w:p>
    <w:sectPr w:rsidR="00C65153">
      <w:headerReference w:type="default" r:id="rId16"/>
      <w:footerReference w:type="default" r:id="rId17"/>
      <w:pgSz w:w="16840" w:h="11900" w:orient="landscape"/>
      <w:pgMar w:top="255" w:right="816" w:bottom="709" w:left="709"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AE51" w14:textId="77777777" w:rsidR="00773682" w:rsidRDefault="00773682">
      <w:r>
        <w:separator/>
      </w:r>
    </w:p>
  </w:endnote>
  <w:endnote w:type="continuationSeparator" w:id="0">
    <w:p w14:paraId="0BC08253" w14:textId="77777777" w:rsidR="00773682" w:rsidRDefault="0077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3F16" w14:textId="77777777" w:rsidR="00C65153" w:rsidRDefault="001F4F74">
    <w:pPr>
      <w:pStyle w:val="Footer"/>
      <w:jc w:val="center"/>
    </w:pPr>
    <w:r>
      <w:rPr>
        <w:rFonts w:ascii="Arial" w:hAnsi="Arial"/>
      </w:rPr>
      <w:t xml:space="preserve">Page </w:t>
    </w:r>
    <w:r>
      <w:rPr>
        <w:rFonts w:ascii="Arial" w:eastAsia="Arial" w:hAnsi="Arial" w:cs="Arial"/>
        <w:b/>
        <w:bCs/>
      </w:rPr>
      <w:fldChar w:fldCharType="begin"/>
    </w:r>
    <w:r>
      <w:rPr>
        <w:rFonts w:ascii="Arial" w:eastAsia="Arial" w:hAnsi="Arial" w:cs="Arial"/>
        <w:b/>
        <w:bCs/>
      </w:rPr>
      <w:instrText xml:space="preserve"> PAGE </w:instrText>
    </w:r>
    <w:r>
      <w:rPr>
        <w:rFonts w:ascii="Arial" w:eastAsia="Arial" w:hAnsi="Arial" w:cs="Arial"/>
        <w:b/>
        <w:bCs/>
      </w:rPr>
      <w:fldChar w:fldCharType="separate"/>
    </w:r>
    <w:r>
      <w:rPr>
        <w:rFonts w:ascii="Arial" w:eastAsia="Arial" w:hAnsi="Arial" w:cs="Arial"/>
        <w:b/>
        <w:bCs/>
        <w:noProof/>
      </w:rPr>
      <w:t>1</w:t>
    </w:r>
    <w:r>
      <w:rPr>
        <w:rFonts w:ascii="Arial" w:eastAsia="Arial" w:hAnsi="Arial" w:cs="Arial"/>
        <w:b/>
        <w:bCs/>
      </w:rPr>
      <w:fldChar w:fldCharType="end"/>
    </w:r>
    <w:r>
      <w:rPr>
        <w:rFonts w:ascii="Arial" w:hAnsi="Arial"/>
      </w:rPr>
      <w:t xml:space="preserve"> of </w:t>
    </w:r>
    <w:r>
      <w:rPr>
        <w:rFonts w:ascii="Arial" w:eastAsia="Arial" w:hAnsi="Arial" w:cs="Arial"/>
        <w:b/>
        <w:bCs/>
      </w:rPr>
      <w:fldChar w:fldCharType="begin"/>
    </w:r>
    <w:r>
      <w:rPr>
        <w:rFonts w:ascii="Arial" w:eastAsia="Arial" w:hAnsi="Arial" w:cs="Arial"/>
        <w:b/>
        <w:bCs/>
      </w:rPr>
      <w:instrText xml:space="preserve"> NUMPAGES </w:instrText>
    </w:r>
    <w:r>
      <w:rPr>
        <w:rFonts w:ascii="Arial" w:eastAsia="Arial" w:hAnsi="Arial" w:cs="Arial"/>
        <w:b/>
        <w:bCs/>
      </w:rPr>
      <w:fldChar w:fldCharType="separate"/>
    </w:r>
    <w:r>
      <w:rPr>
        <w:rFonts w:ascii="Arial" w:eastAsia="Arial" w:hAnsi="Arial" w:cs="Arial"/>
        <w:b/>
        <w:bCs/>
        <w:noProof/>
      </w:rPr>
      <w:t>2</w:t>
    </w:r>
    <w:r>
      <w:rPr>
        <w:rFonts w:ascii="Arial" w:eastAsia="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00D5" w14:textId="77777777" w:rsidR="00773682" w:rsidRDefault="00773682">
      <w:r>
        <w:separator/>
      </w:r>
    </w:p>
  </w:footnote>
  <w:footnote w:type="continuationSeparator" w:id="0">
    <w:p w14:paraId="036E8D06" w14:textId="77777777" w:rsidR="00773682" w:rsidRDefault="00773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1BD2" w14:textId="77777777" w:rsidR="00C65153" w:rsidRDefault="001F4F74">
    <w:r>
      <w:rPr>
        <w:noProof/>
      </w:rPr>
      <w:drawing>
        <wp:anchor distT="152400" distB="152400" distL="152400" distR="152400" simplePos="0" relativeHeight="251658240" behindDoc="1" locked="0" layoutInCell="1" allowOverlap="1" wp14:anchorId="1B70408C" wp14:editId="3C68F108">
          <wp:simplePos x="0" y="0"/>
          <wp:positionH relativeFrom="page">
            <wp:posOffset>8887459</wp:posOffset>
          </wp:positionH>
          <wp:positionV relativeFrom="page">
            <wp:posOffset>177798</wp:posOffset>
          </wp:positionV>
          <wp:extent cx="1242062" cy="655956"/>
          <wp:effectExtent l="0" t="0" r="0" b="0"/>
          <wp:wrapNone/>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stretch>
                    <a:fillRect/>
                  </a:stretch>
                </pic:blipFill>
                <pic:spPr>
                  <a:xfrm>
                    <a:off x="0" y="0"/>
                    <a:ext cx="1242062" cy="655956"/>
                  </a:xfrm>
                  <a:prstGeom prst="rect">
                    <a:avLst/>
                  </a:prstGeom>
                  <a:ln w="12700" cap="flat">
                    <a:noFill/>
                    <a:miter lim="400000"/>
                  </a:ln>
                  <a:effectLst/>
                </pic:spPr>
              </pic:pic>
            </a:graphicData>
          </a:graphic>
        </wp:anchor>
      </w:drawing>
    </w:r>
  </w:p>
  <w:p w14:paraId="0BD71777" w14:textId="77777777" w:rsidR="00C65153" w:rsidRDefault="001F4F74">
    <w:pPr>
      <w:outlineLvl w:val="0"/>
      <w:rPr>
        <w:rFonts w:ascii="Arial" w:eastAsia="Arial" w:hAnsi="Arial" w:cs="Arial"/>
        <w:sz w:val="36"/>
        <w:szCs w:val="36"/>
      </w:rPr>
    </w:pPr>
    <w:r>
      <w:rPr>
        <w:rFonts w:ascii="Arial" w:hAnsi="Arial"/>
        <w:sz w:val="36"/>
        <w:szCs w:val="36"/>
      </w:rPr>
      <w:t xml:space="preserve">CORPORATE RISK ASSESSMENT – COVID19  </w:t>
    </w:r>
  </w:p>
  <w:p w14:paraId="55ABF158" w14:textId="77777777" w:rsidR="00C65153" w:rsidRDefault="001F4F74">
    <w:pPr>
      <w:outlineLvl w:val="0"/>
    </w:pPr>
    <w:r>
      <w:rPr>
        <w:rFonts w:ascii="Arial" w:hAnsi="Arial"/>
        <w:sz w:val="36"/>
        <w:szCs w:val="36"/>
      </w:rPr>
      <w:t>GENERIC TEMPLATE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00B60"/>
    <w:multiLevelType w:val="hybridMultilevel"/>
    <w:tmpl w:val="365A986A"/>
    <w:lvl w:ilvl="0" w:tplc="BB8C76E4">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64044A32">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84E40CC">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1CD4528C">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59A45C0C">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C64E133C">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2340AAAC">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AE4CCB0">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47CCAA4">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7861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53"/>
    <w:rsid w:val="001F4F74"/>
    <w:rsid w:val="00773682"/>
    <w:rsid w:val="00954695"/>
    <w:rsid w:val="00C65153"/>
    <w:rsid w:val="00CC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1076"/>
  <w15:docId w15:val="{9ED16305-AEBD-4D5E-8C2A-10825DAE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cs="Arial Unicode MS"/>
      <w:color w:val="000000"/>
      <w:sz w:val="18"/>
      <w:szCs w:val="18"/>
      <w:u w:color="000000"/>
      <w:lang w:val="en-US"/>
      <w14:textOutline w14:w="12700" w14:cap="flat" w14:cmpd="sng" w14:algn="ctr">
        <w14:noFill/>
        <w14:prstDash w14:val="solid"/>
        <w14:miter w14:lim="400000"/>
      </w14:textOutline>
    </w:rPr>
  </w:style>
  <w:style w:type="paragraph" w:styleId="Heading4">
    <w:name w:val="heading 4"/>
    <w:next w:val="Normal"/>
    <w:uiPriority w:val="9"/>
    <w:unhideWhenUsed/>
    <w:qFormat/>
    <w:pPr>
      <w:keepNext/>
      <w:spacing w:before="120" w:after="60"/>
      <w:outlineLvl w:val="3"/>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080"/>
        <w:tab w:val="right" w:pos="9781"/>
      </w:tabs>
    </w:pPr>
    <w:rPr>
      <w:rFonts w:ascii="Verdana" w:hAnsi="Verdana" w:cs="Arial Unicode MS"/>
      <w:i/>
      <w:iCs/>
      <w:color w:val="000000"/>
      <w:sz w:val="16"/>
      <w:szCs w:val="16"/>
      <w:u w:color="000000"/>
      <w:lang w:val="en-US"/>
    </w:rPr>
  </w:style>
  <w:style w:type="paragraph" w:styleId="ListParagraph">
    <w:name w:val="List Paragraph"/>
    <w:pPr>
      <w:ind w:left="720"/>
      <w:outlineLvl w:val="0"/>
    </w:pPr>
    <w:rPr>
      <w:rFonts w:ascii="Verdana" w:hAnsi="Verdana" w:cs="Arial Unicode MS"/>
      <w:color w:val="000000"/>
      <w:sz w:val="18"/>
      <w:szCs w:val="18"/>
      <w:u w:color="000000"/>
      <w:lang w:val="en-US"/>
    </w:rPr>
  </w:style>
  <w:style w:type="character" w:customStyle="1" w:styleId="None">
    <w:name w:val="None"/>
  </w:style>
  <w:style w:type="character" w:customStyle="1" w:styleId="Hyperlink0">
    <w:name w:val="Hyperlink.0"/>
    <w:basedOn w:val="None"/>
    <w:rPr>
      <w:rFonts w:ascii="Verdana" w:eastAsia="Verdana" w:hAnsi="Verdana" w:cs="Verdana"/>
      <w:outline w:val="0"/>
      <w:color w:val="0000FF"/>
      <w:sz w:val="18"/>
      <w:szCs w:val="18"/>
      <w:u w:val="single" w:color="0000FF"/>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FF"/>
      <w:sz w:val="20"/>
      <w:szCs w:val="20"/>
      <w:u w:val="single" w:color="0000FF"/>
    </w:rPr>
  </w:style>
  <w:style w:type="paragraph" w:customStyle="1" w:styleId="Body">
    <w:name w:val="Body"/>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ableStyle2">
    <w:name w:val="Table Style 2"/>
    <w:rPr>
      <w:rFonts w:ascii="Helvetica Neue" w:hAnsi="Helvetica Neue" w:cs="Arial Unicode MS"/>
      <w:color w:val="000000"/>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response-living-with-covid-19/covid-19-response-living-with-covid-19" TargetMode="External"/><Relationship Id="rId13" Type="http://schemas.openxmlformats.org/officeDocument/2006/relationships/hyperlink" Target="https://go.cibse.org/l/698403/2021-07-16/58mxqc/698403/1626877012AHOvOcJ8/COVID_19_Air_cleaning_technologies_v1.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rlow.gov.uk/kaonet/coronavirus/risk-assessment-guidance-managers" TargetMode="External"/><Relationship Id="rId12" Type="http://schemas.openxmlformats.org/officeDocument/2006/relationships/hyperlink" Target="https://breathefreely.org.uk/ventilation-too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bse.org/coronavirus-covid-19/emerging-from-lockdown" TargetMode="External"/><Relationship Id="rId5" Type="http://schemas.openxmlformats.org/officeDocument/2006/relationships/footnotes" Target="footnotes.xml"/><Relationship Id="rId15" Type="http://schemas.openxmlformats.org/officeDocument/2006/relationships/hyperlink" Target="https://www.hse.gov.uk/coronavirus/first-aid-and-medicals/first-aid-certificate-coronavirus.htm" TargetMode="External"/><Relationship Id="rId10" Type="http://schemas.openxmlformats.org/officeDocument/2006/relationships/hyperlink" Target="https://www.hse.gov.uk/coronavirus/index.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uidance/reducing-the-spread-of-respiratory-infections-including-covid-19-in-the-workplace" TargetMode="External"/><Relationship Id="rId14" Type="http://schemas.openxmlformats.org/officeDocument/2006/relationships/hyperlink" Target="https://www.resus.org.uk/covid-19-resources/covid-19-resources-general-public/resuscitation-council-uk-statement-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2364</Words>
  <Characters>13477</Characters>
  <Application>Microsoft Office Word</Application>
  <DocSecurity>0</DocSecurity>
  <Lines>112</Lines>
  <Paragraphs>31</Paragraphs>
  <ScaleCrop>false</ScaleCrop>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Tye</cp:lastModifiedBy>
  <cp:revision>2</cp:revision>
  <dcterms:created xsi:type="dcterms:W3CDTF">2022-10-11T08:44:00Z</dcterms:created>
  <dcterms:modified xsi:type="dcterms:W3CDTF">2022-10-11T08:44:00Z</dcterms:modified>
</cp:coreProperties>
</file>